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9918"/>
        <w:gridCol w:w="438"/>
        <w:gridCol w:w="624"/>
      </w:tblGrid>
      <w:tr w:rsidR="00D3142E" w:rsidTr="00D3142E">
        <w:trPr>
          <w:trHeight w:val="1068"/>
        </w:trPr>
        <w:tc>
          <w:tcPr>
            <w:tcW w:w="3960" w:type="dxa"/>
            <w:vAlign w:val="center"/>
          </w:tcPr>
          <w:p w:rsidR="00D3142E" w:rsidRDefault="00D3142E">
            <w:pPr>
              <w:spacing w:line="254" w:lineRule="auto"/>
              <w:rPr>
                <w:lang w:eastAsia="en-US"/>
              </w:rPr>
            </w:pPr>
          </w:p>
          <w:tbl>
            <w:tblPr>
              <w:tblW w:w="9702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3222"/>
            </w:tblGrid>
            <w:tr w:rsidR="00D3142E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D3142E" w:rsidRDefault="00D3142E">
                  <w:pPr>
                    <w:keepNext/>
                    <w:widowControl/>
                    <w:autoSpaceDE/>
                    <w:adjustRightInd/>
                    <w:spacing w:line="252" w:lineRule="auto"/>
                    <w:jc w:val="center"/>
                    <w:outlineLvl w:val="1"/>
                    <w:rPr>
                      <w:rFonts w:ascii="Tahoma" w:hAnsi="Tahoma" w:cs="Tahoma"/>
                      <w:b/>
                      <w:bCs/>
                      <w:szCs w:val="24"/>
                      <w:lang w:eastAsia="en-US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D3142E" w:rsidRDefault="00D3142E">
                  <w:pPr>
                    <w:widowControl/>
                    <w:autoSpaceDE/>
                    <w:adjustRightInd/>
                    <w:spacing w:line="252" w:lineRule="auto"/>
                    <w:jc w:val="center"/>
                    <w:rPr>
                      <w:rFonts w:ascii="Tahoma" w:hAnsi="Tahoma" w:cs="Tahoma"/>
                      <w:szCs w:val="24"/>
                      <w:lang w:eastAsia="en-US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5800" cy="800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2" w:type="dxa"/>
                  <w:vAlign w:val="center"/>
                  <w:hideMark/>
                </w:tcPr>
                <w:p w:rsidR="00D3142E" w:rsidRDefault="00D3142E">
                  <w:pPr>
                    <w:rPr>
                      <w:rFonts w:ascii="Tahoma" w:hAnsi="Tahoma" w:cs="Tahoma"/>
                      <w:szCs w:val="24"/>
                      <w:lang w:eastAsia="en-US"/>
                    </w:rPr>
                  </w:pPr>
                </w:p>
              </w:tc>
            </w:tr>
            <w:tr w:rsidR="00D3142E">
              <w:trPr>
                <w:cantSplit/>
                <w:trHeight w:val="374"/>
              </w:trPr>
              <w:tc>
                <w:tcPr>
                  <w:tcW w:w="9702" w:type="dxa"/>
                  <w:gridSpan w:val="3"/>
                </w:tcPr>
                <w:p w:rsidR="00D3142E" w:rsidRDefault="00D3142E">
                  <w:pPr>
                    <w:keepNext/>
                    <w:shd w:val="clear" w:color="auto" w:fill="FFFFFF"/>
                    <w:spacing w:line="254" w:lineRule="auto"/>
                    <w:jc w:val="center"/>
                    <w:outlineLvl w:val="0"/>
                    <w:rPr>
                      <w:b/>
                      <w:bCs/>
                      <w:sz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lang w:eastAsia="en-US"/>
                    </w:rPr>
                    <w:t>КОНТРОЛЬНО-</w:t>
                  </w:r>
                  <w:proofErr w:type="gramStart"/>
                  <w:r>
                    <w:rPr>
                      <w:b/>
                      <w:bCs/>
                      <w:sz w:val="28"/>
                      <w:lang w:eastAsia="en-US"/>
                    </w:rPr>
                    <w:t>РЕВИЗИОННАЯ  КОМИССИЯ</w:t>
                  </w:r>
                  <w:proofErr w:type="gramEnd"/>
                </w:p>
                <w:p w:rsidR="00D3142E" w:rsidRDefault="00D3142E">
                  <w:pPr>
                    <w:keepNext/>
                    <w:shd w:val="clear" w:color="auto" w:fill="FFFFFF"/>
                    <w:spacing w:line="254" w:lineRule="auto"/>
                    <w:jc w:val="center"/>
                    <w:outlineLvl w:val="0"/>
                    <w:rPr>
                      <w:b/>
                      <w:bCs/>
                      <w:sz w:val="28"/>
                      <w:lang w:eastAsia="en-US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lang w:eastAsia="en-US"/>
                    </w:rPr>
                    <w:t>ПРИЮТНЕНСКОГО  РАЙОННОГО</w:t>
                  </w:r>
                  <w:proofErr w:type="gramEnd"/>
                </w:p>
                <w:p w:rsidR="00D3142E" w:rsidRDefault="00D3142E">
                  <w:pPr>
                    <w:keepNext/>
                    <w:shd w:val="clear" w:color="auto" w:fill="FFFFFF"/>
                    <w:spacing w:line="254" w:lineRule="auto"/>
                    <w:jc w:val="center"/>
                    <w:outlineLvl w:val="0"/>
                    <w:rPr>
                      <w:b/>
                      <w:bCs/>
                      <w:sz w:val="28"/>
                      <w:lang w:eastAsia="en-US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lang w:eastAsia="en-US"/>
                    </w:rPr>
                    <w:t>МУНИЦИПАЛЬНОГО  ОБРАЗОВАНИЯ</w:t>
                  </w:r>
                  <w:proofErr w:type="gramEnd"/>
                  <w:r>
                    <w:rPr>
                      <w:b/>
                      <w:bCs/>
                      <w:sz w:val="28"/>
                      <w:lang w:eastAsia="en-US"/>
                    </w:rPr>
                    <w:t xml:space="preserve"> РЕСПУБЛИКИ КАЛМЫКИЯ</w:t>
                  </w:r>
                </w:p>
                <w:p w:rsidR="00D3142E" w:rsidRDefault="00D3142E">
                  <w:pPr>
                    <w:widowControl/>
                    <w:pBdr>
                      <w:bottom w:val="single" w:sz="12" w:space="1" w:color="auto"/>
                    </w:pBdr>
                    <w:autoSpaceDE/>
                    <w:adjustRightInd/>
                    <w:spacing w:line="252" w:lineRule="auto"/>
                    <w:jc w:val="center"/>
                    <w:rPr>
                      <w:rFonts w:ascii="Tahoma" w:hAnsi="Tahoma" w:cs="Tahoma"/>
                      <w:b/>
                      <w:bCs/>
                      <w:szCs w:val="24"/>
                      <w:lang w:eastAsia="en-US"/>
                    </w:rPr>
                  </w:pPr>
                </w:p>
                <w:p w:rsidR="00D3142E" w:rsidRDefault="00D3142E">
                  <w:pPr>
                    <w:widowControl/>
                    <w:autoSpaceDE/>
                    <w:adjustRightInd/>
                    <w:spacing w:line="252" w:lineRule="auto"/>
                    <w:jc w:val="center"/>
                    <w:rPr>
                      <w:b/>
                      <w:bCs/>
                      <w:sz w:val="18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359030,  ул. Московская, д.87, с. Приютное  </w:t>
                  </w:r>
                  <w:proofErr w:type="spellStart"/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>Приютненский</w:t>
                  </w:r>
                  <w:proofErr w:type="spellEnd"/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 район Республика Калмыкия, код 84736 тел. 9-5-50, факс 9-10-45, </w:t>
                  </w:r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e</w:t>
                  </w:r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>-</w:t>
                  </w:r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mail</w:t>
                  </w:r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 xml:space="preserve">: </w:t>
                  </w:r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o</w:t>
                  </w:r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>-</w:t>
                  </w:r>
                  <w:proofErr w:type="spellStart"/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kushnareva</w:t>
                  </w:r>
                  <w:proofErr w:type="spellEnd"/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>@</w:t>
                  </w:r>
                  <w:proofErr w:type="spellStart"/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rk</w:t>
                  </w:r>
                  <w:proofErr w:type="spellEnd"/>
                  <w:r>
                    <w:rPr>
                      <w:b/>
                      <w:bCs/>
                      <w:sz w:val="18"/>
                      <w:szCs w:val="24"/>
                      <w:lang w:eastAsia="en-US"/>
                    </w:rPr>
                    <w:t>08.</w:t>
                  </w:r>
                  <w:proofErr w:type="spellStart"/>
                  <w:r>
                    <w:rPr>
                      <w:b/>
                      <w:bCs/>
                      <w:sz w:val="18"/>
                      <w:szCs w:val="24"/>
                      <w:lang w:val="en-US" w:eastAsia="en-US"/>
                    </w:rPr>
                    <w:t>ru</w:t>
                  </w:r>
                  <w:proofErr w:type="spellEnd"/>
                </w:p>
              </w:tc>
            </w:tr>
          </w:tbl>
          <w:p w:rsidR="00D3142E" w:rsidRDefault="00D3142E">
            <w:pPr>
              <w:pStyle w:val="1"/>
              <w:spacing w:line="254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D3142E" w:rsidRDefault="00D3142E">
            <w:pPr>
              <w:spacing w:line="252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500" w:type="dxa"/>
            <w:vAlign w:val="center"/>
          </w:tcPr>
          <w:p w:rsidR="00D3142E" w:rsidRDefault="00D3142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</w:p>
        </w:tc>
      </w:tr>
      <w:tr w:rsidR="00D3142E" w:rsidTr="00D3142E">
        <w:trPr>
          <w:cantSplit/>
          <w:trHeight w:val="374"/>
        </w:trPr>
        <w:tc>
          <w:tcPr>
            <w:tcW w:w="10980" w:type="dxa"/>
            <w:gridSpan w:val="3"/>
          </w:tcPr>
          <w:p w:rsidR="00D3142E" w:rsidRDefault="00D3142E">
            <w:pPr>
              <w:spacing w:line="252" w:lineRule="auto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</w:tbl>
    <w:p w:rsidR="00D3142E" w:rsidRDefault="00D3142E" w:rsidP="00D3142E">
      <w:pPr>
        <w:rPr>
          <w:sz w:val="28"/>
          <w:szCs w:val="28"/>
        </w:rPr>
      </w:pPr>
    </w:p>
    <w:p w:rsidR="00D3142E" w:rsidRDefault="00D3142E" w:rsidP="00D3142E">
      <w:pPr>
        <w:jc w:val="both"/>
        <w:rPr>
          <w:sz w:val="28"/>
          <w:szCs w:val="28"/>
        </w:rPr>
      </w:pPr>
    </w:p>
    <w:p w:rsidR="00D3142E" w:rsidRDefault="00D3142E" w:rsidP="00D3142E">
      <w:pPr>
        <w:pStyle w:val="4"/>
        <w:ind w:right="-850"/>
        <w:jc w:val="both"/>
        <w:rPr>
          <w:b w:val="0"/>
        </w:rPr>
      </w:pPr>
      <w:r>
        <w:rPr>
          <w:b w:val="0"/>
        </w:rPr>
        <w:t xml:space="preserve">«25» декабря 2020 года                                                                                         </w:t>
      </w:r>
      <w:proofErr w:type="spellStart"/>
      <w:r>
        <w:rPr>
          <w:b w:val="0"/>
        </w:rPr>
        <w:t>с.Приютное</w:t>
      </w:r>
      <w:proofErr w:type="spellEnd"/>
    </w:p>
    <w:p w:rsidR="00D3142E" w:rsidRDefault="00D3142E" w:rsidP="00D3142E">
      <w:pPr>
        <w:jc w:val="both"/>
      </w:pPr>
    </w:p>
    <w:p w:rsidR="00D3142E" w:rsidRDefault="00D3142E" w:rsidP="00D3142E">
      <w:pPr>
        <w:pStyle w:val="4"/>
        <w:numPr>
          <w:ilvl w:val="3"/>
          <w:numId w:val="1"/>
        </w:numPr>
        <w:suppressAutoHyphens/>
        <w:autoSpaceDN/>
        <w:adjustRightInd/>
        <w:jc w:val="center"/>
        <w:rPr>
          <w:szCs w:val="24"/>
        </w:rPr>
      </w:pPr>
    </w:p>
    <w:p w:rsidR="00D3142E" w:rsidRDefault="00D3142E" w:rsidP="00D3142E">
      <w:pPr>
        <w:pStyle w:val="4"/>
        <w:numPr>
          <w:ilvl w:val="3"/>
          <w:numId w:val="1"/>
        </w:numPr>
        <w:suppressAutoHyphens/>
        <w:autoSpaceDN/>
        <w:adjustRightInd/>
        <w:jc w:val="center"/>
        <w:rPr>
          <w:szCs w:val="24"/>
        </w:rPr>
      </w:pPr>
      <w:r>
        <w:t xml:space="preserve">ЗАКЛЮЧЕНИЕ </w:t>
      </w:r>
    </w:p>
    <w:p w:rsidR="00D3142E" w:rsidRDefault="00D3142E" w:rsidP="00D31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ПРОЕКТ БЮДЖЕТА БУЛУКТИНСКОГО СЕЛЬСКОГО</w:t>
      </w:r>
    </w:p>
    <w:p w:rsidR="00D3142E" w:rsidRDefault="00D3142E" w:rsidP="00D31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РК</w:t>
      </w:r>
    </w:p>
    <w:p w:rsidR="00D3142E" w:rsidRDefault="00D3142E" w:rsidP="00D31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2021 ГОД И ПЛАНОВЫЙ ПЕРИОД 2022 И 2023 ГОДОВ </w:t>
      </w:r>
    </w:p>
    <w:p w:rsidR="00D3142E" w:rsidRDefault="00D3142E" w:rsidP="00D3142E">
      <w:pPr>
        <w:jc w:val="center"/>
        <w:rPr>
          <w:b/>
          <w:sz w:val="24"/>
          <w:szCs w:val="24"/>
        </w:rPr>
      </w:pPr>
    </w:p>
    <w:p w:rsidR="00D3142E" w:rsidRDefault="00D3142E" w:rsidP="00D3142E">
      <w:pPr>
        <w:jc w:val="center"/>
        <w:rPr>
          <w:b/>
          <w:sz w:val="24"/>
          <w:szCs w:val="24"/>
        </w:rPr>
      </w:pPr>
    </w:p>
    <w:p w:rsidR="00D3142E" w:rsidRDefault="00D3142E" w:rsidP="00D3142E">
      <w:pPr>
        <w:shd w:val="clear" w:color="auto" w:fill="FFFFFF"/>
        <w:spacing w:before="100" w:after="100"/>
        <w:ind w:left="16" w:firstLine="1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Соблюдение бюджетного законодательства при формировании бюджета </w:t>
      </w:r>
      <w:proofErr w:type="spellStart"/>
      <w:r>
        <w:rPr>
          <w:b/>
          <w:bCs/>
          <w:sz w:val="24"/>
          <w:szCs w:val="24"/>
        </w:rPr>
        <w:t>Булуктинского</w:t>
      </w:r>
      <w:proofErr w:type="spellEnd"/>
      <w:r>
        <w:rPr>
          <w:b/>
          <w:bCs/>
          <w:sz w:val="24"/>
          <w:szCs w:val="24"/>
        </w:rPr>
        <w:t xml:space="preserve"> сельского муниципального образования Республики Калмыкия</w:t>
      </w:r>
    </w:p>
    <w:p w:rsidR="00D3142E" w:rsidRDefault="00D3142E" w:rsidP="00D3142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D3142E" w:rsidRDefault="00D3142E" w:rsidP="00D3142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на проект решения «О бюджете </w:t>
      </w:r>
      <w:proofErr w:type="spell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 на  2021 год и плановый период 2022 и 2023 годов» (далее - Проект решения о бюджете) подготовлено в соответствии со статьей 9 Бюджетного кодекса Российской Федерации (далее – Бюджетный кодекс РФ), Положения «О бюджетном процессе </w:t>
      </w:r>
      <w:proofErr w:type="spell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сельского муниципального образовании Республики Калмыкия», </w:t>
      </w:r>
      <w:r w:rsidR="00B51E88" w:rsidRPr="00B51E88">
        <w:rPr>
          <w:sz w:val="24"/>
          <w:szCs w:val="24"/>
        </w:rPr>
        <w:t xml:space="preserve">Тройственного соглашения о передаче Контрольно-ревизионной комиссии </w:t>
      </w:r>
      <w:proofErr w:type="spellStart"/>
      <w:r w:rsidR="00B51E88" w:rsidRPr="00B51E88">
        <w:rPr>
          <w:sz w:val="24"/>
          <w:szCs w:val="24"/>
        </w:rPr>
        <w:t>Приютненского</w:t>
      </w:r>
      <w:proofErr w:type="spellEnd"/>
      <w:r w:rsidR="00B51E88" w:rsidRPr="00B51E88">
        <w:rPr>
          <w:sz w:val="24"/>
          <w:szCs w:val="24"/>
        </w:rPr>
        <w:t xml:space="preserve"> районного муниципального образования Республики Калмыкия  полномочий по осуществлению внешнего муниципального финансового контроля </w:t>
      </w:r>
      <w:proofErr w:type="spellStart"/>
      <w:r w:rsidR="00B51E88">
        <w:rPr>
          <w:sz w:val="24"/>
          <w:szCs w:val="24"/>
        </w:rPr>
        <w:t>Булуктинского</w:t>
      </w:r>
      <w:proofErr w:type="spellEnd"/>
      <w:r w:rsidR="00B51E88" w:rsidRPr="00B51E88">
        <w:rPr>
          <w:sz w:val="24"/>
          <w:szCs w:val="24"/>
        </w:rPr>
        <w:t xml:space="preserve"> сельского муниципального образования Республики Калмыкия и контроля за соблюдением установленного порядка управления и распоряжения муниципальным имуществом № 3</w:t>
      </w:r>
      <w:r w:rsidR="00B51E88">
        <w:rPr>
          <w:sz w:val="24"/>
          <w:szCs w:val="24"/>
        </w:rPr>
        <w:t>2</w:t>
      </w:r>
      <w:r w:rsidR="00B51E88" w:rsidRPr="00B51E88">
        <w:rPr>
          <w:sz w:val="24"/>
          <w:szCs w:val="24"/>
        </w:rPr>
        <w:t xml:space="preserve"> от </w:t>
      </w:r>
      <w:r w:rsidR="00B51E88">
        <w:rPr>
          <w:sz w:val="24"/>
          <w:szCs w:val="24"/>
        </w:rPr>
        <w:t>27</w:t>
      </w:r>
      <w:r w:rsidR="00B51E88" w:rsidRPr="00B51E88">
        <w:rPr>
          <w:sz w:val="24"/>
          <w:szCs w:val="24"/>
        </w:rPr>
        <w:t>.</w:t>
      </w:r>
      <w:r w:rsidR="00B51E88">
        <w:rPr>
          <w:sz w:val="24"/>
          <w:szCs w:val="24"/>
        </w:rPr>
        <w:t>12</w:t>
      </w:r>
      <w:r w:rsidR="00B51E88" w:rsidRPr="00B51E88">
        <w:rPr>
          <w:sz w:val="24"/>
          <w:szCs w:val="24"/>
        </w:rPr>
        <w:t>.201</w:t>
      </w:r>
      <w:r w:rsidR="00B51E88">
        <w:rPr>
          <w:sz w:val="24"/>
          <w:szCs w:val="24"/>
        </w:rPr>
        <w:t>8</w:t>
      </w:r>
      <w:r w:rsidR="00B51E88" w:rsidRPr="00B51E88">
        <w:rPr>
          <w:sz w:val="24"/>
          <w:szCs w:val="24"/>
        </w:rPr>
        <w:t xml:space="preserve"> года, </w:t>
      </w:r>
      <w:r>
        <w:rPr>
          <w:sz w:val="24"/>
          <w:szCs w:val="24"/>
        </w:rPr>
        <w:t xml:space="preserve">Положения о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– ревизионной комиссии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РК, утвержденным решением Собрания депутатов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 15.02.2016г. №3, планом работы Контрольно-ревизионной комиссии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 на 2020 год, утвержденным решением Собрания депутатов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районного муниципального образования Республики Калмыкия 20.01.2020 №6 года и иными нормативно-правовыми актами.</w:t>
      </w:r>
    </w:p>
    <w:p w:rsidR="00C5629F" w:rsidRDefault="00C5629F" w:rsidP="00D3142E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</w:p>
    <w:p w:rsidR="00D3142E" w:rsidRDefault="00D3142E" w:rsidP="00D3142E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решения о бюджете внесён Главой администрации </w:t>
      </w:r>
      <w:proofErr w:type="spellStart"/>
      <w:proofErr w:type="gram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 сельского</w:t>
      </w:r>
      <w:proofErr w:type="gramEnd"/>
      <w:r>
        <w:rPr>
          <w:sz w:val="24"/>
          <w:szCs w:val="24"/>
        </w:rPr>
        <w:t xml:space="preserve"> муниципального образования Республики Калмыкия   25.12.2020 года для подготовки заключения 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– ревизионной комиссией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РК, что соответствует нормам статьи 185 Бюджетного кодекса Российской Федерации, </w:t>
      </w:r>
      <w:r w:rsidR="00F22D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Положени</w:t>
      </w:r>
      <w:r w:rsidR="00F22D7A">
        <w:rPr>
          <w:sz w:val="24"/>
          <w:szCs w:val="24"/>
        </w:rPr>
        <w:t>ю</w:t>
      </w:r>
      <w:r>
        <w:rPr>
          <w:sz w:val="24"/>
          <w:szCs w:val="24"/>
        </w:rPr>
        <w:t xml:space="preserve"> «О бюджетном процессе в </w:t>
      </w:r>
      <w:proofErr w:type="spellStart"/>
      <w:r w:rsidR="00F22D7A">
        <w:rPr>
          <w:sz w:val="24"/>
          <w:szCs w:val="24"/>
        </w:rPr>
        <w:t>Булуктинском</w:t>
      </w:r>
      <w:proofErr w:type="spellEnd"/>
      <w:r w:rsidR="00F22D7A">
        <w:rPr>
          <w:sz w:val="24"/>
          <w:szCs w:val="24"/>
        </w:rPr>
        <w:t xml:space="preserve"> сельском</w:t>
      </w:r>
      <w:r>
        <w:rPr>
          <w:sz w:val="24"/>
          <w:szCs w:val="24"/>
        </w:rPr>
        <w:t xml:space="preserve"> муниципальном образовании Республики Калмыкия».</w:t>
      </w:r>
    </w:p>
    <w:p w:rsidR="00C5629F" w:rsidRDefault="00C5629F" w:rsidP="00D3142E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</w:p>
    <w:p w:rsidR="00BF58C0" w:rsidRDefault="00BF58C0" w:rsidP="00D3142E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 w:rsidRPr="00C5629F">
        <w:rPr>
          <w:sz w:val="24"/>
          <w:szCs w:val="24"/>
          <w:u w:val="single"/>
        </w:rPr>
        <w:lastRenderedPageBreak/>
        <w:t>Предмет экспертизы</w:t>
      </w:r>
      <w:r>
        <w:rPr>
          <w:sz w:val="24"/>
          <w:szCs w:val="24"/>
        </w:rPr>
        <w:t xml:space="preserve">: проект решения о бюджете Собрания </w:t>
      </w:r>
      <w:r w:rsidR="00C5629F">
        <w:rPr>
          <w:sz w:val="24"/>
          <w:szCs w:val="24"/>
        </w:rPr>
        <w:t>д</w:t>
      </w:r>
      <w:r>
        <w:rPr>
          <w:sz w:val="24"/>
          <w:szCs w:val="24"/>
        </w:rPr>
        <w:t xml:space="preserve">епутатов </w:t>
      </w:r>
      <w:proofErr w:type="spell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сельского муниципального </w:t>
      </w:r>
      <w:proofErr w:type="gramStart"/>
      <w:r>
        <w:rPr>
          <w:sz w:val="24"/>
          <w:szCs w:val="24"/>
        </w:rPr>
        <w:t xml:space="preserve">образования </w:t>
      </w:r>
      <w:r w:rsidR="00C5629F">
        <w:rPr>
          <w:sz w:val="24"/>
          <w:szCs w:val="24"/>
        </w:rPr>
        <w:t xml:space="preserve"> Республики</w:t>
      </w:r>
      <w:proofErr w:type="gramEnd"/>
      <w:r w:rsidR="00C5629F">
        <w:rPr>
          <w:sz w:val="24"/>
          <w:szCs w:val="24"/>
        </w:rPr>
        <w:t xml:space="preserve"> Калмыкия </w:t>
      </w:r>
      <w:r>
        <w:rPr>
          <w:sz w:val="24"/>
          <w:szCs w:val="24"/>
        </w:rPr>
        <w:t>на 2021 год.</w:t>
      </w:r>
    </w:p>
    <w:p w:rsidR="00C5629F" w:rsidRDefault="00C5629F" w:rsidP="00D3142E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</w:p>
    <w:p w:rsidR="00C5629F" w:rsidRDefault="00C5629F" w:rsidP="00C5629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 w:rsidRPr="00C5629F">
        <w:rPr>
          <w:sz w:val="24"/>
          <w:szCs w:val="24"/>
          <w:u w:val="single"/>
        </w:rPr>
        <w:t>Цель экспертизы</w:t>
      </w:r>
      <w:r>
        <w:rPr>
          <w:sz w:val="24"/>
          <w:szCs w:val="24"/>
        </w:rPr>
        <w:t>: представить в Собрание</w:t>
      </w:r>
      <w:r w:rsidRPr="00C5629F">
        <w:t xml:space="preserve"> </w:t>
      </w:r>
      <w:r w:rsidRPr="00C5629F">
        <w:rPr>
          <w:sz w:val="24"/>
          <w:szCs w:val="24"/>
        </w:rPr>
        <w:t xml:space="preserve">депутатов </w:t>
      </w:r>
      <w:proofErr w:type="spellStart"/>
      <w:r w:rsidRPr="00C5629F">
        <w:rPr>
          <w:sz w:val="24"/>
          <w:szCs w:val="24"/>
        </w:rPr>
        <w:t>Булуктинского</w:t>
      </w:r>
      <w:proofErr w:type="spellEnd"/>
      <w:r w:rsidRPr="00C5629F">
        <w:rPr>
          <w:sz w:val="24"/>
          <w:szCs w:val="24"/>
        </w:rPr>
        <w:t xml:space="preserve"> сельского муниципального </w:t>
      </w:r>
      <w:proofErr w:type="gramStart"/>
      <w:r w:rsidRPr="00C5629F">
        <w:rPr>
          <w:sz w:val="24"/>
          <w:szCs w:val="24"/>
        </w:rPr>
        <w:t>образования  Республики</w:t>
      </w:r>
      <w:proofErr w:type="gramEnd"/>
      <w:r w:rsidRPr="00C5629F">
        <w:rPr>
          <w:sz w:val="24"/>
          <w:szCs w:val="24"/>
        </w:rPr>
        <w:t xml:space="preserve"> Калмыкия</w:t>
      </w:r>
      <w:r>
        <w:rPr>
          <w:sz w:val="24"/>
          <w:szCs w:val="24"/>
        </w:rPr>
        <w:t xml:space="preserve"> заключение о соответствии внесенного проекта бюджета действующему законодательству.</w:t>
      </w:r>
    </w:p>
    <w:p w:rsidR="00C5629F" w:rsidRDefault="00C5629F" w:rsidP="00C5629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</w:p>
    <w:p w:rsidR="00C5629F" w:rsidRDefault="00C5629F" w:rsidP="00C5629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Экспертиза  проекта</w:t>
      </w:r>
      <w:proofErr w:type="gramEnd"/>
      <w:r>
        <w:rPr>
          <w:sz w:val="24"/>
          <w:szCs w:val="24"/>
        </w:rPr>
        <w:t xml:space="preserve"> решения Собрания депутатов </w:t>
      </w:r>
      <w:proofErr w:type="spell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 Калмыкия о бюджете на 2021 год проведена в порядке предварительного финансового контроля на основании статьи 157 Бюджетного кодекса Российской Федерации и Положения о бюджетном процессе </w:t>
      </w:r>
      <w:proofErr w:type="spell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сельского муниципального</w:t>
      </w:r>
      <w:r w:rsidR="001018B1">
        <w:rPr>
          <w:sz w:val="24"/>
          <w:szCs w:val="24"/>
        </w:rPr>
        <w:t xml:space="preserve"> Республики Калмыкия.</w:t>
      </w:r>
    </w:p>
    <w:p w:rsidR="004C2AF0" w:rsidRDefault="004C2AF0" w:rsidP="004C2AF0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</w:p>
    <w:p w:rsidR="001018B1" w:rsidRDefault="004C2AF0" w:rsidP="004C2AF0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018B1">
        <w:rPr>
          <w:sz w:val="24"/>
          <w:szCs w:val="24"/>
        </w:rPr>
        <w:t>В соответствии со статьей 18 Положения предметами экспертизы являются:</w:t>
      </w:r>
    </w:p>
    <w:p w:rsidR="0030182A" w:rsidRDefault="0030182A" w:rsidP="00C5629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</w:p>
    <w:p w:rsidR="001018B1" w:rsidRDefault="001018B1" w:rsidP="00C5629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1.Прогноз социально-экономического развития </w:t>
      </w:r>
      <w:proofErr w:type="spell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СМО РК;</w:t>
      </w:r>
    </w:p>
    <w:p w:rsidR="001018B1" w:rsidRDefault="001018B1" w:rsidP="00C5629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2.Основные направления бюджетной и налоговой политики;</w:t>
      </w:r>
    </w:p>
    <w:p w:rsidR="001018B1" w:rsidRPr="00C5629F" w:rsidRDefault="001018B1" w:rsidP="00C5629F">
      <w:pPr>
        <w:shd w:val="clear" w:color="auto" w:fill="FFFFFF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3.Основные характеристики сельского бюджета.</w:t>
      </w:r>
    </w:p>
    <w:p w:rsidR="00D3142E" w:rsidRDefault="00D3142E" w:rsidP="00D3142E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3142E" w:rsidRDefault="00D3142E" w:rsidP="00D3142E">
      <w:pPr>
        <w:spacing w:line="240" w:lineRule="atLeast"/>
        <w:ind w:left="360"/>
        <w:jc w:val="center"/>
        <w:rPr>
          <w:b/>
          <w:sz w:val="24"/>
          <w:szCs w:val="24"/>
        </w:rPr>
      </w:pPr>
    </w:p>
    <w:p w:rsidR="00D3142E" w:rsidRDefault="00D3142E" w:rsidP="00D3142E">
      <w:pPr>
        <w:tabs>
          <w:tab w:val="left" w:pos="567"/>
        </w:tabs>
        <w:spacing w:line="240" w:lineRule="atLea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положения.</w:t>
      </w:r>
    </w:p>
    <w:p w:rsidR="00D3142E" w:rsidRDefault="00D3142E" w:rsidP="00D3142E">
      <w:pPr>
        <w:spacing w:line="240" w:lineRule="atLeast"/>
        <w:ind w:firstLine="567"/>
        <w:jc w:val="both"/>
        <w:rPr>
          <w:b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Статья 1. </w:t>
      </w:r>
      <w:r w:rsidRPr="00EA0CFE">
        <w:rPr>
          <w:sz w:val="24"/>
          <w:szCs w:val="24"/>
        </w:rPr>
        <w:t xml:space="preserve"> </w:t>
      </w:r>
      <w:r w:rsidRPr="00EA0CFE">
        <w:rPr>
          <w:b/>
          <w:sz w:val="24"/>
          <w:szCs w:val="24"/>
        </w:rPr>
        <w:t xml:space="preserve">1. </w:t>
      </w:r>
      <w:r w:rsidRPr="00EA0CFE">
        <w:rPr>
          <w:sz w:val="24"/>
          <w:szCs w:val="24"/>
        </w:rPr>
        <w:t xml:space="preserve">Утвердить основные характеристики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     сельского муниципального образования Республики Калмыкия на 2021 год: </w:t>
      </w:r>
    </w:p>
    <w:p w:rsidR="00D3142E" w:rsidRPr="00EA0CFE" w:rsidRDefault="00D3142E" w:rsidP="00D3142E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EA0CFE">
        <w:rPr>
          <w:color w:val="000000"/>
          <w:sz w:val="24"/>
          <w:szCs w:val="24"/>
        </w:rPr>
        <w:t xml:space="preserve"> </w:t>
      </w:r>
      <w:r w:rsidRPr="00EA0CFE">
        <w:rPr>
          <w:sz w:val="24"/>
          <w:szCs w:val="24"/>
        </w:rPr>
        <w:t xml:space="preserve"> 1) прогнозируемый общий объем доходов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  в сумме 1562,7 тыс. рублей; 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    2)общий объем расходов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в сумме 1562,7 тыс. рублей;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    3) дефицит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</w:t>
      </w:r>
      <w:proofErr w:type="gramStart"/>
      <w:r w:rsidRPr="00EA0CFE">
        <w:rPr>
          <w:sz w:val="24"/>
          <w:szCs w:val="24"/>
        </w:rPr>
        <w:t>образования  на</w:t>
      </w:r>
      <w:proofErr w:type="gramEnd"/>
      <w:r w:rsidRPr="00EA0CFE">
        <w:rPr>
          <w:sz w:val="24"/>
          <w:szCs w:val="24"/>
        </w:rPr>
        <w:t xml:space="preserve"> 2021г в сумме 0,0 тыс. рублей.</w:t>
      </w:r>
    </w:p>
    <w:p w:rsidR="00D3142E" w:rsidRPr="00EA0CFE" w:rsidRDefault="00D3142E" w:rsidP="00D3142E">
      <w:pPr>
        <w:ind w:firstLine="567"/>
        <w:jc w:val="both"/>
        <w:rPr>
          <w:color w:val="000000"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   </w:t>
      </w:r>
      <w:r w:rsidRPr="00EA0CFE">
        <w:rPr>
          <w:b/>
          <w:sz w:val="24"/>
          <w:szCs w:val="24"/>
        </w:rPr>
        <w:t>2</w:t>
      </w:r>
      <w:r w:rsidRPr="00EA0CFE">
        <w:rPr>
          <w:sz w:val="24"/>
          <w:szCs w:val="24"/>
        </w:rPr>
        <w:t xml:space="preserve">. Утвердить основные характеристики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     сельского муниципального образования Республики Калмыкия на плановый период 2022 год и 2023 год;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 1) </w:t>
      </w:r>
      <w:proofErr w:type="gramStart"/>
      <w:r w:rsidRPr="00EA0CFE">
        <w:rPr>
          <w:sz w:val="24"/>
          <w:szCs w:val="24"/>
        </w:rPr>
        <w:t>прогнозируемый  общий</w:t>
      </w:r>
      <w:proofErr w:type="gramEnd"/>
      <w:r w:rsidRPr="00EA0CFE">
        <w:rPr>
          <w:sz w:val="24"/>
          <w:szCs w:val="24"/>
        </w:rPr>
        <w:t xml:space="preserve"> объем доходов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на 2022год в сумме 1569,3 тыс. рублей и на 2023год в сумме 1580,7 тыс. рублей; 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2) общий объем расходов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</w:t>
      </w:r>
      <w:proofErr w:type="gramStart"/>
      <w:r w:rsidRPr="00EA0CFE">
        <w:rPr>
          <w:sz w:val="24"/>
          <w:szCs w:val="24"/>
        </w:rPr>
        <w:t>образования  на</w:t>
      </w:r>
      <w:proofErr w:type="gramEnd"/>
      <w:r w:rsidRPr="00EA0CFE">
        <w:rPr>
          <w:sz w:val="24"/>
          <w:szCs w:val="24"/>
        </w:rPr>
        <w:t xml:space="preserve"> 2022 год в сумме 1569,3 тыс. рублей и на 2023 год в сумме 1580,7 тыс. рублей.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3) дефицит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</w:t>
      </w:r>
      <w:proofErr w:type="gramStart"/>
      <w:r w:rsidRPr="00EA0CFE">
        <w:rPr>
          <w:sz w:val="24"/>
          <w:szCs w:val="24"/>
        </w:rPr>
        <w:t>образования  на</w:t>
      </w:r>
      <w:proofErr w:type="gramEnd"/>
      <w:r w:rsidRPr="00EA0CFE">
        <w:rPr>
          <w:sz w:val="24"/>
          <w:szCs w:val="24"/>
        </w:rPr>
        <w:t xml:space="preserve"> 2022г в сумме 0,0 тыс. рублей и на 2023год в сумме 0,0 тыс. </w:t>
      </w:r>
      <w:proofErr w:type="spellStart"/>
      <w:r w:rsidRPr="00EA0CFE">
        <w:rPr>
          <w:sz w:val="24"/>
          <w:szCs w:val="24"/>
        </w:rPr>
        <w:t>руб</w:t>
      </w:r>
      <w:proofErr w:type="spellEnd"/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Статья 2. </w:t>
      </w:r>
      <w:proofErr w:type="gramStart"/>
      <w:r w:rsidRPr="00EA0CFE">
        <w:rPr>
          <w:sz w:val="24"/>
          <w:szCs w:val="24"/>
        </w:rPr>
        <w:t>1.Утвердить</w:t>
      </w:r>
      <w:proofErr w:type="gramEnd"/>
      <w:r w:rsidRPr="00EA0CFE">
        <w:rPr>
          <w:sz w:val="24"/>
          <w:szCs w:val="24"/>
        </w:rPr>
        <w:t xml:space="preserve"> перечень главных администраторов доходов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- органов местного самоуправления на 2021 год и плановый период 2022-2023годы согласно приложению 1 к настоящему решению. </w:t>
      </w:r>
    </w:p>
    <w:p w:rsidR="00D3142E" w:rsidRPr="00EA0CFE" w:rsidRDefault="00D3142E" w:rsidP="00D3142E">
      <w:pPr>
        <w:jc w:val="both"/>
        <w:rPr>
          <w:sz w:val="24"/>
          <w:szCs w:val="24"/>
        </w:rPr>
      </w:pPr>
      <w:r w:rsidRPr="00EA0CFE">
        <w:rPr>
          <w:b/>
          <w:sz w:val="24"/>
          <w:szCs w:val="24"/>
        </w:rPr>
        <w:lastRenderedPageBreak/>
        <w:t xml:space="preserve">2. </w:t>
      </w:r>
      <w:r w:rsidRPr="00EA0CFE">
        <w:rPr>
          <w:sz w:val="24"/>
          <w:szCs w:val="24"/>
        </w:rPr>
        <w:t xml:space="preserve">Утвердить перечень главных администраторов доходов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- органов вышестоящих уровней государственной власти Российской Федерации и Республики Калмыкия на 2021год и плановый период 2022-2023 годы в соответствии с законодательством Российской Федерации согласно приложению 1.1 к настоящему решению</w:t>
      </w:r>
    </w:p>
    <w:p w:rsidR="00BF58C0" w:rsidRDefault="00BF58C0" w:rsidP="00D3142E">
      <w:pPr>
        <w:ind w:firstLine="540"/>
        <w:jc w:val="both"/>
        <w:rPr>
          <w:b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Статья 3. </w:t>
      </w:r>
      <w:r w:rsidRPr="00EA0CFE">
        <w:rPr>
          <w:sz w:val="24"/>
          <w:szCs w:val="24"/>
        </w:rPr>
        <w:t xml:space="preserve">Установить, что в целях своевременного зачисления платежей на лицевые счета администраторов доходов  бюджета поселения по доходам, коды видов которых не закреплены в перечнях главных администраторов доходов бюджета  поселения приложениями 1 и 1.1 к настоящему решению, Администрация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Республики Калмыкия вправе закреплять коды доходов за соответствующими главными администраторами доходов бюджета  поселения с последующим внесением изменений в настоящее решение.</w:t>
      </w:r>
      <w:r w:rsidRPr="00EA0CFE">
        <w:rPr>
          <w:bCs/>
          <w:sz w:val="24"/>
          <w:szCs w:val="24"/>
        </w:rPr>
        <w:t xml:space="preserve"> </w:t>
      </w:r>
    </w:p>
    <w:p w:rsidR="00D3142E" w:rsidRPr="00EA0CFE" w:rsidRDefault="00D3142E" w:rsidP="00D3142E">
      <w:pPr>
        <w:ind w:firstLine="540"/>
        <w:jc w:val="both"/>
        <w:rPr>
          <w:bCs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Cs/>
          <w:sz w:val="24"/>
          <w:szCs w:val="24"/>
        </w:rPr>
      </w:pPr>
      <w:r w:rsidRPr="00EA0CFE">
        <w:rPr>
          <w:b/>
          <w:sz w:val="24"/>
          <w:szCs w:val="24"/>
        </w:rPr>
        <w:t>Статья 4.</w:t>
      </w:r>
      <w:r w:rsidRPr="00EA0CFE">
        <w:rPr>
          <w:sz w:val="24"/>
          <w:szCs w:val="24"/>
        </w:rPr>
        <w:t> </w:t>
      </w:r>
      <w:r w:rsidRPr="00EA0CFE">
        <w:rPr>
          <w:bCs/>
          <w:sz w:val="24"/>
          <w:szCs w:val="24"/>
        </w:rPr>
        <w:t xml:space="preserve"> </w:t>
      </w:r>
      <w:r w:rsidRPr="00EA0CFE">
        <w:rPr>
          <w:sz w:val="24"/>
          <w:szCs w:val="24"/>
        </w:rPr>
        <w:t>1.Установить, что доходы бюджета поселения, поступающие в 2021 году и плановом периоде 2022-2023 годах формируются за счет:</w:t>
      </w: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1) </w:t>
      </w:r>
      <w:proofErr w:type="gramStart"/>
      <w:r w:rsidRPr="00EA0CFE">
        <w:rPr>
          <w:sz w:val="24"/>
          <w:szCs w:val="24"/>
        </w:rPr>
        <w:t>федеральных  налогов</w:t>
      </w:r>
      <w:proofErr w:type="gramEnd"/>
      <w:r w:rsidRPr="00EA0CFE">
        <w:rPr>
          <w:sz w:val="24"/>
          <w:szCs w:val="24"/>
        </w:rPr>
        <w:t xml:space="preserve">, сборов и неналоговых доходов - в соответствии с нормативами, установленными законодательством Российской Федерации и Республики Калмыкия; </w:t>
      </w: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2) 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сборам;</w:t>
      </w: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3) безвозмездных поступлений, перечисляемых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в соответствии с законодательством Республики Калмыкия.</w:t>
      </w: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2. Установить нормативы отчислений доходов согласно приложений 2, 2.1 к настоящему решению.</w:t>
      </w:r>
    </w:p>
    <w:p w:rsidR="00BF58C0" w:rsidRDefault="00BF58C0" w:rsidP="00D3142E">
      <w:pPr>
        <w:ind w:firstLine="540"/>
        <w:jc w:val="both"/>
        <w:rPr>
          <w:b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  <w:r w:rsidRPr="00EA0CFE">
        <w:rPr>
          <w:b/>
          <w:sz w:val="24"/>
          <w:szCs w:val="24"/>
        </w:rPr>
        <w:t>Статья 5</w:t>
      </w:r>
      <w:r w:rsidRPr="00EA0CFE">
        <w:rPr>
          <w:sz w:val="24"/>
          <w:szCs w:val="24"/>
        </w:rPr>
        <w:t xml:space="preserve">. Доходы от реализации имущества, обращаемого в собственность поселения по судебным актам, в размере 100 процентов зачисляются в доход бюджета поселения, если иное не предусмотрено действующим законодательством Российской Федерации. </w:t>
      </w:r>
    </w:p>
    <w:p w:rsidR="00BF58C0" w:rsidRDefault="00BF58C0" w:rsidP="00D3142E">
      <w:pPr>
        <w:ind w:firstLine="540"/>
        <w:jc w:val="both"/>
        <w:rPr>
          <w:b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  <w:r w:rsidRPr="00EA0CFE">
        <w:rPr>
          <w:b/>
          <w:sz w:val="24"/>
          <w:szCs w:val="24"/>
        </w:rPr>
        <w:t>Статья 6</w:t>
      </w:r>
      <w:r w:rsidRPr="00EA0CFE">
        <w:rPr>
          <w:sz w:val="24"/>
          <w:szCs w:val="24"/>
        </w:rPr>
        <w:t xml:space="preserve">. Утвердить объем поступлений доходов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2021 год и плановый период 2022-2023 годы по кодам бюджетной классификации согласно приложению 3 к настоящему решению.</w:t>
      </w: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 xml:space="preserve">Статья 7. </w:t>
      </w:r>
      <w:r w:rsidRPr="00EA0CFE">
        <w:rPr>
          <w:sz w:val="24"/>
          <w:szCs w:val="24"/>
        </w:rPr>
        <w:t>Утвердить ведомственную структуру расходов муниципального бюджета на 2021 год и плановый период 2022-2023годы согласно приложению 4 к настоящему решению.</w:t>
      </w:r>
    </w:p>
    <w:p w:rsidR="00BF58C0" w:rsidRDefault="00BF58C0" w:rsidP="00D3142E">
      <w:pPr>
        <w:ind w:firstLine="540"/>
        <w:jc w:val="both"/>
        <w:rPr>
          <w:b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 xml:space="preserve">Статья 8. </w:t>
      </w:r>
      <w:r w:rsidRPr="00EA0CFE">
        <w:rPr>
          <w:sz w:val="24"/>
          <w:szCs w:val="24"/>
        </w:rPr>
        <w:t xml:space="preserve">Утвердить распределение бюджетных ассигнований из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по разделам, подразделам, целевым </w:t>
      </w:r>
      <w:proofErr w:type="gramStart"/>
      <w:r w:rsidRPr="00EA0CFE">
        <w:rPr>
          <w:sz w:val="24"/>
          <w:szCs w:val="24"/>
        </w:rPr>
        <w:t>статьям(</w:t>
      </w:r>
      <w:proofErr w:type="gramEnd"/>
      <w:r w:rsidRPr="00EA0CFE">
        <w:rPr>
          <w:sz w:val="24"/>
          <w:szCs w:val="24"/>
        </w:rPr>
        <w:t>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2022-2023годы согласно приложению 5 к настоящему решению.</w:t>
      </w:r>
    </w:p>
    <w:p w:rsidR="00BF58C0" w:rsidRDefault="00BF58C0" w:rsidP="00D3142E">
      <w:pPr>
        <w:ind w:firstLine="540"/>
        <w:jc w:val="both"/>
        <w:rPr>
          <w:b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 xml:space="preserve">Статья 9. </w:t>
      </w:r>
      <w:r w:rsidRPr="00EA0CFE">
        <w:rPr>
          <w:sz w:val="24"/>
          <w:szCs w:val="24"/>
        </w:rPr>
        <w:t xml:space="preserve">Утвердить распределение бюджетных ассигнований из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по целевым статьям (муниципальным программам и непрограммным направлениям </w:t>
      </w:r>
      <w:proofErr w:type="gramStart"/>
      <w:r w:rsidRPr="00EA0CFE">
        <w:rPr>
          <w:sz w:val="24"/>
          <w:szCs w:val="24"/>
        </w:rPr>
        <w:t>деятельности)  группам</w:t>
      </w:r>
      <w:proofErr w:type="gramEnd"/>
      <w:r w:rsidRPr="00EA0CFE">
        <w:rPr>
          <w:sz w:val="24"/>
          <w:szCs w:val="24"/>
        </w:rPr>
        <w:t xml:space="preserve"> и подгруппам видов расходов ,разделам, подразделам классификации расходов бюджетов на 2021 год и плановый период 2022-2023годы согласно приложению 6 к настоящему решению.</w:t>
      </w:r>
    </w:p>
    <w:p w:rsidR="00D3142E" w:rsidRPr="00EA0CFE" w:rsidRDefault="00D3142E" w:rsidP="00D3142E">
      <w:pPr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bCs/>
          <w:sz w:val="24"/>
          <w:szCs w:val="24"/>
        </w:rPr>
      </w:pPr>
      <w:r w:rsidRPr="00EA0CFE">
        <w:rPr>
          <w:b/>
          <w:bCs/>
          <w:sz w:val="24"/>
          <w:szCs w:val="24"/>
        </w:rPr>
        <w:t xml:space="preserve">Статья 10. </w:t>
      </w:r>
      <w:r w:rsidRPr="00EA0CFE">
        <w:rPr>
          <w:sz w:val="24"/>
          <w:szCs w:val="24"/>
        </w:rPr>
        <w:t xml:space="preserve">Установить, что заключение и оплата муниципальных контрактов, иных </w:t>
      </w:r>
      <w:r w:rsidRPr="00EA0CFE">
        <w:rPr>
          <w:sz w:val="24"/>
          <w:szCs w:val="24"/>
        </w:rPr>
        <w:lastRenderedPageBreak/>
        <w:t xml:space="preserve">договоров, исполнение которых осуществляется за счет средств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поселения, производятся в пределах утвержденных им лимитов бюджетных обязательств.</w:t>
      </w: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bCs/>
          <w:sz w:val="24"/>
          <w:szCs w:val="24"/>
        </w:rPr>
      </w:pPr>
      <w:r w:rsidRPr="00EA0CFE">
        <w:rPr>
          <w:b/>
          <w:bCs/>
          <w:sz w:val="24"/>
          <w:szCs w:val="24"/>
        </w:rPr>
        <w:t xml:space="preserve">Статья 11. </w:t>
      </w:r>
      <w:r w:rsidRPr="00EA0CFE">
        <w:rPr>
          <w:sz w:val="24"/>
          <w:szCs w:val="24"/>
        </w:rPr>
        <w:t xml:space="preserve">Утвердить верхний предел муниципального долга по бюджету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01 января 2022 год в сумме 0,0 тыс. рублей.</w:t>
      </w:r>
    </w:p>
    <w:p w:rsidR="00D3142E" w:rsidRPr="00EA0CFE" w:rsidRDefault="00D3142E" w:rsidP="00D3142E">
      <w:pPr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                                           на 01 января 2023 год в сумме 0,0 тыс. рублей</w:t>
      </w:r>
    </w:p>
    <w:p w:rsidR="00D3142E" w:rsidRPr="00EA0CFE" w:rsidRDefault="00D3142E" w:rsidP="00D3142E">
      <w:pPr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                                           на 01 января 2024 год в сумме 0,0 тыс. рублей</w:t>
      </w:r>
    </w:p>
    <w:p w:rsidR="00D3142E" w:rsidRPr="00EA0CFE" w:rsidRDefault="00D3142E" w:rsidP="00D3142E">
      <w:pPr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                                          </w:t>
      </w:r>
    </w:p>
    <w:p w:rsidR="00D3142E" w:rsidRPr="00EA0CFE" w:rsidRDefault="00D3142E" w:rsidP="00D3142E">
      <w:pPr>
        <w:ind w:firstLine="540"/>
        <w:jc w:val="both"/>
        <w:rPr>
          <w:b/>
          <w:bCs/>
          <w:sz w:val="24"/>
          <w:szCs w:val="24"/>
        </w:rPr>
      </w:pPr>
      <w:r w:rsidRPr="00EA0CFE">
        <w:rPr>
          <w:b/>
          <w:bCs/>
          <w:sz w:val="24"/>
          <w:szCs w:val="24"/>
        </w:rPr>
        <w:t>Статья 12.</w:t>
      </w:r>
      <w:r w:rsidR="00BF58C0">
        <w:rPr>
          <w:b/>
          <w:bCs/>
          <w:sz w:val="24"/>
          <w:szCs w:val="24"/>
        </w:rPr>
        <w:t xml:space="preserve"> </w:t>
      </w:r>
      <w:r w:rsidRPr="00EA0CFE">
        <w:rPr>
          <w:bCs/>
          <w:sz w:val="24"/>
          <w:szCs w:val="24"/>
        </w:rPr>
        <w:t xml:space="preserve">Утвердить перечень </w:t>
      </w:r>
      <w:r w:rsidRPr="00EA0CFE">
        <w:rPr>
          <w:sz w:val="24"/>
          <w:szCs w:val="24"/>
        </w:rPr>
        <w:t xml:space="preserve">главных администраторов источников финансирования дефицита </w:t>
      </w:r>
      <w:proofErr w:type="gramStart"/>
      <w:r w:rsidRPr="00EA0CFE">
        <w:rPr>
          <w:sz w:val="24"/>
          <w:szCs w:val="24"/>
        </w:rPr>
        <w:t>бюджета  поселения</w:t>
      </w:r>
      <w:proofErr w:type="gramEnd"/>
      <w:r w:rsidRPr="00EA0CFE">
        <w:rPr>
          <w:sz w:val="24"/>
          <w:szCs w:val="24"/>
        </w:rPr>
        <w:t xml:space="preserve"> на 2021год и плановый период 2022-2023годы согласно приложению 7 к настоящему решению.</w:t>
      </w:r>
    </w:p>
    <w:p w:rsidR="00BF58C0" w:rsidRDefault="00BF58C0" w:rsidP="00D3142E">
      <w:pPr>
        <w:ind w:firstLine="540"/>
        <w:jc w:val="both"/>
        <w:rPr>
          <w:b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Статья 13.</w:t>
      </w:r>
      <w:r w:rsidR="00BF58C0">
        <w:rPr>
          <w:b/>
          <w:sz w:val="24"/>
          <w:szCs w:val="24"/>
        </w:rPr>
        <w:t xml:space="preserve"> </w:t>
      </w:r>
      <w:r w:rsidRPr="00EA0CFE">
        <w:rPr>
          <w:sz w:val="24"/>
          <w:szCs w:val="24"/>
        </w:rPr>
        <w:t xml:space="preserve">Утвердить источники финансирования дефицита </w:t>
      </w:r>
      <w:proofErr w:type="gramStart"/>
      <w:r w:rsidRPr="00EA0CFE">
        <w:rPr>
          <w:sz w:val="24"/>
          <w:szCs w:val="24"/>
        </w:rPr>
        <w:t>бюджета  поселения</w:t>
      </w:r>
      <w:proofErr w:type="gramEnd"/>
      <w:r w:rsidRPr="00EA0CFE">
        <w:rPr>
          <w:sz w:val="24"/>
          <w:szCs w:val="24"/>
        </w:rPr>
        <w:t xml:space="preserve"> на 2021год и плановый период 2022-2023 годы согласно приложению 8 к настоящему решению.</w:t>
      </w: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Статья 14. </w:t>
      </w:r>
      <w:r w:rsidR="00BF58C0">
        <w:rPr>
          <w:b/>
          <w:sz w:val="24"/>
          <w:szCs w:val="24"/>
        </w:rPr>
        <w:t xml:space="preserve"> </w:t>
      </w:r>
      <w:r w:rsidRPr="00EA0CFE">
        <w:rPr>
          <w:sz w:val="24"/>
          <w:szCs w:val="24"/>
        </w:rPr>
        <w:t>Утвердить:</w:t>
      </w: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программу муниципальных внутренних заимствований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2021год и плановый период 2022-2023 </w:t>
      </w:r>
      <w:proofErr w:type="gramStart"/>
      <w:r w:rsidRPr="00EA0CFE">
        <w:rPr>
          <w:sz w:val="24"/>
          <w:szCs w:val="24"/>
        </w:rPr>
        <w:t>год  согласно</w:t>
      </w:r>
      <w:proofErr w:type="gramEnd"/>
      <w:r w:rsidRPr="00EA0CFE">
        <w:rPr>
          <w:sz w:val="24"/>
          <w:szCs w:val="24"/>
        </w:rPr>
        <w:t xml:space="preserve"> приложению 9 к настоящему решению.</w:t>
      </w:r>
    </w:p>
    <w:p w:rsidR="00D3142E" w:rsidRPr="00EA0CFE" w:rsidRDefault="00D3142E" w:rsidP="00D3142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программу муниципальных внешних заимствований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2021 год и плановый период 2022-2023 </w:t>
      </w:r>
      <w:proofErr w:type="gramStart"/>
      <w:r w:rsidRPr="00EA0CFE">
        <w:rPr>
          <w:sz w:val="24"/>
          <w:szCs w:val="24"/>
        </w:rPr>
        <w:t>годы  согласно</w:t>
      </w:r>
      <w:proofErr w:type="gramEnd"/>
      <w:r w:rsidRPr="00EA0CFE">
        <w:rPr>
          <w:sz w:val="24"/>
          <w:szCs w:val="24"/>
        </w:rPr>
        <w:t xml:space="preserve"> приложению 10 к настоящему решению.</w:t>
      </w:r>
    </w:p>
    <w:p w:rsidR="00BF58C0" w:rsidRDefault="00BF58C0" w:rsidP="00D3142E">
      <w:pPr>
        <w:ind w:firstLine="540"/>
        <w:jc w:val="both"/>
        <w:rPr>
          <w:b/>
          <w:bCs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bCs/>
          <w:sz w:val="24"/>
          <w:szCs w:val="24"/>
        </w:rPr>
      </w:pPr>
      <w:r w:rsidRPr="00EA0CFE">
        <w:rPr>
          <w:b/>
          <w:bCs/>
          <w:sz w:val="24"/>
          <w:szCs w:val="24"/>
        </w:rPr>
        <w:t xml:space="preserve">Статья 15. </w:t>
      </w:r>
      <w:r w:rsidRPr="00EA0CFE">
        <w:rPr>
          <w:sz w:val="24"/>
          <w:szCs w:val="24"/>
        </w:rPr>
        <w:t xml:space="preserve">Законы и иные нормативные акты, влекущие дополнительные расходы за счет средств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2021 год и плановый период 2022-2023 годы, реализуются и применяются только при наличии соответствующих источников дополнительных поступлений в </w:t>
      </w:r>
      <w:proofErr w:type="gramStart"/>
      <w:r w:rsidRPr="00EA0CFE">
        <w:rPr>
          <w:sz w:val="24"/>
          <w:szCs w:val="24"/>
        </w:rPr>
        <w:t xml:space="preserve">бюджет 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proofErr w:type="gramEnd"/>
      <w:r w:rsidRPr="00EA0CFE">
        <w:rPr>
          <w:sz w:val="24"/>
          <w:szCs w:val="24"/>
        </w:rPr>
        <w:t xml:space="preserve"> СМО РК и (или) при сокращении расходов по конкретным статьям  бюджета.</w:t>
      </w:r>
    </w:p>
    <w:p w:rsidR="00BF58C0" w:rsidRDefault="00BF58C0" w:rsidP="00D3142E">
      <w:pPr>
        <w:tabs>
          <w:tab w:val="left" w:pos="567"/>
        </w:tabs>
        <w:ind w:firstLine="540"/>
        <w:jc w:val="both"/>
        <w:rPr>
          <w:b/>
          <w:sz w:val="24"/>
          <w:szCs w:val="24"/>
        </w:rPr>
      </w:pPr>
    </w:p>
    <w:p w:rsidR="00D3142E" w:rsidRPr="00EA0CFE" w:rsidRDefault="00D3142E" w:rsidP="00D3142E">
      <w:pPr>
        <w:tabs>
          <w:tab w:val="left" w:pos="567"/>
        </w:tabs>
        <w:ind w:firstLine="540"/>
        <w:jc w:val="both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 xml:space="preserve">Статья 16. </w:t>
      </w:r>
      <w:r w:rsidRPr="00EA0CFE">
        <w:rPr>
          <w:sz w:val="24"/>
          <w:szCs w:val="24"/>
        </w:rPr>
        <w:t xml:space="preserve">Установить дополнительные основания в на 2021 год и плановый период 2022-2023 </w:t>
      </w:r>
      <w:proofErr w:type="gramStart"/>
      <w:r w:rsidRPr="00EA0CFE">
        <w:rPr>
          <w:sz w:val="24"/>
          <w:szCs w:val="24"/>
        </w:rPr>
        <w:t>годы  для</w:t>
      </w:r>
      <w:proofErr w:type="gramEnd"/>
      <w:r w:rsidRPr="00EA0CFE">
        <w:rPr>
          <w:sz w:val="24"/>
          <w:szCs w:val="24"/>
        </w:rPr>
        <w:t xml:space="preserve"> внесения изменений в сводную бюджетную роспись муниципального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без внесения изменений в настоящее решение в соответствии с решениями Администрации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РК, связанные с:</w:t>
      </w:r>
    </w:p>
    <w:p w:rsidR="00D3142E" w:rsidRPr="00EA0CFE" w:rsidRDefault="00D3142E" w:rsidP="00D3142E">
      <w:pPr>
        <w:jc w:val="both"/>
        <w:rPr>
          <w:sz w:val="24"/>
          <w:szCs w:val="24"/>
        </w:rPr>
      </w:pP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1) особенностями исполнения муниципального бюджета в пределах общего объема бюджетных ассигнований, предусмотренных соответствующему главному распорядителю средств муниципального бюджета, в том числе: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 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б) перераспределение бюджетных ассигнований между разделами, подразделами, целевыми статьями, видами расходов классификации расходов бюджетов на сумму средств, необходимых для выполнения условий </w:t>
      </w:r>
      <w:proofErr w:type="spellStart"/>
      <w:r w:rsidRPr="00EA0CFE">
        <w:rPr>
          <w:sz w:val="24"/>
          <w:szCs w:val="24"/>
        </w:rPr>
        <w:t>софинансирования</w:t>
      </w:r>
      <w:proofErr w:type="spellEnd"/>
      <w:r w:rsidRPr="00EA0CFE">
        <w:rPr>
          <w:sz w:val="24"/>
          <w:szCs w:val="24"/>
        </w:rPr>
        <w:t>, установленных для получения межбюджетных трансфертов, предоставляемых муниципальному бюджету из бюджетов бюджетной системы Российской Федерации в форме субсидий;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в) 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</w:t>
      </w:r>
      <w:proofErr w:type="gramStart"/>
      <w:r w:rsidRPr="00EA0CFE">
        <w:rPr>
          <w:sz w:val="24"/>
          <w:szCs w:val="24"/>
        </w:rPr>
        <w:t>муниципальных  нужд</w:t>
      </w:r>
      <w:proofErr w:type="gramEnd"/>
      <w:r w:rsidRPr="00EA0CFE">
        <w:rPr>
          <w:sz w:val="24"/>
          <w:szCs w:val="24"/>
        </w:rPr>
        <w:t>, сложившейся в 2021 году и плановом периоде  2022-2023 годы.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г) перераспределение бюджетных ассигнований между разделами, подразделами, целевыми статьями и видами расходов классификации расходов бюджетов в целях </w:t>
      </w:r>
      <w:r w:rsidRPr="00EA0CFE">
        <w:rPr>
          <w:sz w:val="24"/>
          <w:szCs w:val="24"/>
        </w:rPr>
        <w:lastRenderedPageBreak/>
        <w:t>погашения кредиторской задолженности, образовавшейся по состоянию на 1 января 2021 года; на 1 января 2022 года; на 1 января 2023 года;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д) 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по административным правонарушениям, решений налоговых органов о взыскании налогов, сборов, пеней и штрафов;</w:t>
      </w:r>
    </w:p>
    <w:p w:rsidR="00D3142E" w:rsidRPr="00EA0CFE" w:rsidRDefault="00D3142E" w:rsidP="00D3142E">
      <w:pPr>
        <w:ind w:firstLine="56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е) перераспределение бюджетных ассигнований между разделами, подразделами, целевыми статьями и видами расходов классификации расходов бюджетов в целях возврата средств в </w:t>
      </w:r>
      <w:proofErr w:type="gramStart"/>
      <w:r w:rsidRPr="00EA0CFE">
        <w:rPr>
          <w:sz w:val="24"/>
          <w:szCs w:val="24"/>
        </w:rPr>
        <w:t>республиканский  бюджет</w:t>
      </w:r>
      <w:proofErr w:type="gramEnd"/>
      <w:r w:rsidRPr="00EA0CFE">
        <w:rPr>
          <w:sz w:val="24"/>
          <w:szCs w:val="24"/>
        </w:rPr>
        <w:t xml:space="preserve"> в случае нарушения обязательств, предусмотренных соглашением между главным распорядителем средств республиканского бюджета и Администрацией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о предоставлении межбюджетных трансфертов муниципальному бюджету из республиканского бюджета. </w:t>
      </w:r>
    </w:p>
    <w:p w:rsidR="00BF58C0" w:rsidRDefault="00BF58C0" w:rsidP="00BF58C0">
      <w:pPr>
        <w:tabs>
          <w:tab w:val="left" w:pos="567"/>
        </w:tabs>
        <w:jc w:val="both"/>
        <w:rPr>
          <w:sz w:val="24"/>
          <w:szCs w:val="24"/>
        </w:rPr>
      </w:pPr>
    </w:p>
    <w:p w:rsidR="00D3142E" w:rsidRPr="00EA0CFE" w:rsidRDefault="00BF58C0" w:rsidP="00BF58C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142E" w:rsidRPr="00EA0CFE">
        <w:rPr>
          <w:b/>
          <w:sz w:val="24"/>
          <w:szCs w:val="24"/>
        </w:rPr>
        <w:t>Статья 17.</w:t>
      </w:r>
      <w:r w:rsidR="00D3142E" w:rsidRPr="00EA0CFE">
        <w:rPr>
          <w:sz w:val="24"/>
          <w:szCs w:val="24"/>
        </w:rPr>
        <w:t xml:space="preserve"> Решение вступает в законную силу с 1 января 2021 года.</w:t>
      </w:r>
    </w:p>
    <w:p w:rsidR="00D3142E" w:rsidRPr="00EA0CFE" w:rsidRDefault="00D3142E" w:rsidP="00D3142E">
      <w:pPr>
        <w:jc w:val="both"/>
        <w:rPr>
          <w:b/>
          <w:sz w:val="24"/>
          <w:szCs w:val="24"/>
        </w:rPr>
      </w:pPr>
    </w:p>
    <w:p w:rsidR="00D3142E" w:rsidRDefault="00D3142E" w:rsidP="00D3142E">
      <w:pPr>
        <w:ind w:firstLine="540"/>
        <w:jc w:val="both"/>
        <w:rPr>
          <w:b/>
          <w:sz w:val="24"/>
          <w:szCs w:val="24"/>
        </w:rPr>
      </w:pPr>
    </w:p>
    <w:p w:rsidR="00D3142E" w:rsidRDefault="00D3142E" w:rsidP="00D3142E">
      <w:pPr>
        <w:pStyle w:val="a4"/>
        <w:spacing w:before="0" w:beforeAutospacing="0" w:after="0" w:afterAutospacing="0" w:line="240" w:lineRule="atLeast"/>
        <w:ind w:left="57" w:right="57"/>
        <w:jc w:val="center"/>
        <w:rPr>
          <w:b/>
        </w:rPr>
      </w:pPr>
      <w:r>
        <w:rPr>
          <w:b/>
        </w:rPr>
        <w:t xml:space="preserve">Оценка </w:t>
      </w:r>
      <w:proofErr w:type="gramStart"/>
      <w:r>
        <w:rPr>
          <w:b/>
        </w:rPr>
        <w:t>правильности  применения</w:t>
      </w:r>
      <w:proofErr w:type="gramEnd"/>
      <w:r>
        <w:rPr>
          <w:b/>
        </w:rPr>
        <w:t xml:space="preserve"> бюджетной классификации при составлении проекта решения о бюджете.</w:t>
      </w:r>
    </w:p>
    <w:p w:rsidR="00D3142E" w:rsidRDefault="00D3142E" w:rsidP="00D3142E">
      <w:pPr>
        <w:ind w:firstLine="567"/>
        <w:jc w:val="both"/>
        <w:rPr>
          <w:sz w:val="24"/>
          <w:szCs w:val="24"/>
        </w:rPr>
      </w:pPr>
    </w:p>
    <w:p w:rsidR="00D3142E" w:rsidRDefault="00D3142E" w:rsidP="00D314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своде доходов бюджета </w:t>
      </w:r>
      <w:proofErr w:type="spell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СМО РК, своде расходов бюджета  </w:t>
      </w:r>
      <w:proofErr w:type="spell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СМО РК по разделам, подразделам, целевым статьям и видам расходов, ведомственной структуре расходов  бюджета районного муниципального образования и своде источников внутреннего финансирования дефицита  бюджета правильно применена бюджетная классификация РФ,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установленная  на основании БК РФ, в соответствии с Приказом Минфина России от 08.06.2018г. № 132н "Об утверждении Порядка формирования и применения кодов бюджетной классификации Российской Федерации» (с изменениями)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 - приказ Минфина РФ № 132н).</w:t>
      </w:r>
    </w:p>
    <w:p w:rsidR="00D3142E" w:rsidRDefault="00D3142E" w:rsidP="00D3142E">
      <w:pPr>
        <w:spacing w:line="240" w:lineRule="atLeast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Проект бюджета на 2021 год сформирован не только в функциональной классификации расходов, но и в программной структуре </w:t>
      </w:r>
      <w:proofErr w:type="gramStart"/>
      <w:r>
        <w:rPr>
          <w:sz w:val="24"/>
          <w:szCs w:val="24"/>
        </w:rPr>
        <w:t>по  1</w:t>
      </w:r>
      <w:proofErr w:type="gramEnd"/>
      <w:r>
        <w:rPr>
          <w:sz w:val="24"/>
          <w:szCs w:val="24"/>
        </w:rPr>
        <w:t xml:space="preserve"> муниципальной программе «Устойчивое социально-экономическое развитие </w:t>
      </w:r>
      <w:proofErr w:type="spell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 на 2021-2023 годы».  </w:t>
      </w:r>
    </w:p>
    <w:p w:rsidR="00D3142E" w:rsidRDefault="00D3142E" w:rsidP="00D3142E">
      <w:pPr>
        <w:spacing w:line="240" w:lineRule="atLeast"/>
        <w:ind w:left="57" w:right="57" w:firstLine="51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Каждому направлению деятельности органов местного самоуправления, муниципальной программе присвоены уникальные коды целевых статей расходов бюджета </w:t>
      </w:r>
      <w:r w:rsidR="003C0F5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РК. Наименования бюджетных ассигнований соответствуют наименованиям, приведенным в </w:t>
      </w:r>
      <w:proofErr w:type="gramStart"/>
      <w:r>
        <w:rPr>
          <w:sz w:val="24"/>
          <w:szCs w:val="24"/>
        </w:rPr>
        <w:t>статьях  69</w:t>
      </w:r>
      <w:proofErr w:type="gramEnd"/>
      <w:r>
        <w:rPr>
          <w:sz w:val="24"/>
          <w:szCs w:val="24"/>
        </w:rPr>
        <w:t xml:space="preserve">, 69.1  БК  РФ. </w:t>
      </w:r>
      <w:r>
        <w:rPr>
          <w:i/>
          <w:sz w:val="24"/>
          <w:szCs w:val="24"/>
        </w:rPr>
        <w:t xml:space="preserve"> </w:t>
      </w:r>
    </w:p>
    <w:p w:rsidR="00D3142E" w:rsidRDefault="00D3142E" w:rsidP="00D3142E">
      <w:pPr>
        <w:spacing w:line="240" w:lineRule="atLeast"/>
        <w:ind w:left="57" w:right="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</w:p>
    <w:p w:rsidR="00D3142E" w:rsidRDefault="00D3142E" w:rsidP="00D3142E">
      <w:pPr>
        <w:spacing w:line="240" w:lineRule="atLeast"/>
        <w:ind w:left="57"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внутренней непротиворечивости документа.</w:t>
      </w:r>
    </w:p>
    <w:p w:rsidR="00D3142E" w:rsidRDefault="00D3142E" w:rsidP="00D3142E">
      <w:pPr>
        <w:spacing w:line="240" w:lineRule="atLeast"/>
        <w:ind w:left="57" w:right="57" w:firstLine="510"/>
        <w:jc w:val="both"/>
        <w:rPr>
          <w:sz w:val="24"/>
          <w:szCs w:val="24"/>
        </w:rPr>
      </w:pPr>
    </w:p>
    <w:p w:rsidR="00D3142E" w:rsidRDefault="00D3142E" w:rsidP="00D3142E">
      <w:pPr>
        <w:spacing w:line="240" w:lineRule="atLeast"/>
        <w:ind w:left="57" w:right="57" w:firstLine="510"/>
        <w:jc w:val="both"/>
        <w:rPr>
          <w:sz w:val="24"/>
          <w:szCs w:val="24"/>
        </w:rPr>
      </w:pPr>
      <w:r>
        <w:rPr>
          <w:sz w:val="24"/>
          <w:szCs w:val="24"/>
        </w:rPr>
        <w:t>В текстовой части проекта решения о бюджете отсутствуют понятия и термины, не имеющие нормативного определения, либо несущие неоднозначную смысловую нагрузку.</w:t>
      </w:r>
    </w:p>
    <w:p w:rsidR="00D3142E" w:rsidRDefault="00D3142E" w:rsidP="00D3142E">
      <w:pPr>
        <w:spacing w:line="240" w:lineRule="atLeast"/>
        <w:ind w:left="57" w:right="57" w:firstLine="51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Наименования налоговых и неналоговых доходов бюджета, используемые в текстовой и табличной части проекта решения о бюджете, соответствуют наименованиям соответствующих доходов, установленных бюджетной классификацией доходов РФ.</w:t>
      </w:r>
    </w:p>
    <w:p w:rsidR="00D3142E" w:rsidRDefault="00D3142E" w:rsidP="00D3142E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основных характеристик бюджета, указанные в текстовой части проекта решения о бюджете, соответствуют значениям этих показателей в табличной части проекта и наоборот.</w:t>
      </w:r>
    </w:p>
    <w:p w:rsidR="00D3142E" w:rsidRDefault="00D3142E" w:rsidP="00D3142E">
      <w:pPr>
        <w:pStyle w:val="ConsPlusNormal"/>
        <w:widowControl/>
        <w:spacing w:line="240" w:lineRule="atLeast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42E" w:rsidRDefault="00D3142E" w:rsidP="00D3142E">
      <w:pPr>
        <w:pStyle w:val="ConsPlusNormal"/>
        <w:widowControl/>
        <w:spacing w:line="240" w:lineRule="atLeast"/>
        <w:ind w:left="57" w:right="5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42E" w:rsidRDefault="00D3142E" w:rsidP="00D3142E">
      <w:pPr>
        <w:pStyle w:val="ConsPlusNormal"/>
        <w:widowControl/>
        <w:spacing w:line="240" w:lineRule="atLeast"/>
        <w:ind w:left="57" w:right="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достоверности, законности и полноты отражения доходов в доходной части бюджета.</w:t>
      </w:r>
    </w:p>
    <w:p w:rsidR="00D3142E" w:rsidRDefault="00D3142E" w:rsidP="00D3142E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3142E" w:rsidRDefault="00D3142E" w:rsidP="00D3142E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бюджета в соответствии с требованиями статьи 184.1 БК РФ предусматривает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утверждение  </w:t>
      </w:r>
      <w:r>
        <w:rPr>
          <w:rFonts w:ascii="Times New Roman" w:hAnsi="Times New Roman" w:cs="Times New Roman"/>
          <w:sz w:val="24"/>
          <w:szCs w:val="24"/>
          <w:u w:val="single"/>
        </w:rPr>
        <w:t>Приложений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№1, 1.1,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устанавливающих перечень главных администраторов доходов бюджета </w:t>
      </w:r>
      <w:r w:rsidR="0091308F">
        <w:rPr>
          <w:rFonts w:ascii="Times New Roman" w:hAnsi="Times New Roman" w:cs="Times New Roman"/>
          <w:sz w:val="24"/>
          <w:szCs w:val="24"/>
        </w:rPr>
        <w:t>Булуктинского</w:t>
      </w:r>
      <w:r>
        <w:rPr>
          <w:rFonts w:ascii="Times New Roman" w:hAnsi="Times New Roman" w:cs="Times New Roman"/>
          <w:sz w:val="24"/>
          <w:szCs w:val="24"/>
        </w:rPr>
        <w:t xml:space="preserve"> СМО РК- органов местного самоуправления и органов вышестоящих уровней государственной власти РФ и РК, а также перечни закрепляемых за ними доходов и источников финансирования дефицита  бюджета.  Свод источников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Булуктинского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  РК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отражен   в проекте бюджета  в </w:t>
      </w:r>
      <w:r>
        <w:rPr>
          <w:rFonts w:ascii="Times New Roman" w:hAnsi="Times New Roman" w:cs="Times New Roman"/>
          <w:sz w:val="24"/>
          <w:szCs w:val="24"/>
          <w:u w:val="single"/>
        </w:rPr>
        <w:t>Приложении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142E" w:rsidRDefault="00D3142E" w:rsidP="00D3142E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и анализе достоверности, законности и полноты отражения доходов в доходной части проекта бюджета Контрольно-ревизионная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  делает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вывод о:</w:t>
      </w:r>
    </w:p>
    <w:p w:rsidR="00D3142E" w:rsidRDefault="00D3142E" w:rsidP="00D3142E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правомерности и правильности применения бюджетной классификации и правильности применения наименований доходных источников;</w:t>
      </w:r>
    </w:p>
    <w:p w:rsidR="00D3142E" w:rsidRDefault="00D3142E" w:rsidP="00D3142E">
      <w:pPr>
        <w:pStyle w:val="ConsPlusNormal"/>
        <w:widowControl/>
        <w:spacing w:line="240" w:lineRule="atLeast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обоснованности включения в состав доходной части бюджета всех доходных источников. </w:t>
      </w:r>
    </w:p>
    <w:p w:rsidR="00D3142E" w:rsidRDefault="00D3142E" w:rsidP="00D3142E">
      <w:pPr>
        <w:tabs>
          <w:tab w:val="left" w:pos="0"/>
        </w:tabs>
        <w:spacing w:line="240" w:lineRule="atLeast"/>
        <w:ind w:left="57" w:right="57" w:firstLine="510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В проекте бюджета </w:t>
      </w:r>
      <w:proofErr w:type="gramStart"/>
      <w:r>
        <w:rPr>
          <w:sz w:val="24"/>
          <w:szCs w:val="24"/>
        </w:rPr>
        <w:t>отражены  все</w:t>
      </w:r>
      <w:proofErr w:type="gramEnd"/>
      <w:r>
        <w:rPr>
          <w:sz w:val="24"/>
          <w:szCs w:val="24"/>
        </w:rPr>
        <w:t xml:space="preserve"> доходы, которые в соответствии с бюджетным законодательством РФ должны поступать в  бюджет  </w:t>
      </w:r>
      <w:proofErr w:type="spellStart"/>
      <w:r>
        <w:rPr>
          <w:sz w:val="24"/>
          <w:szCs w:val="24"/>
        </w:rPr>
        <w:t>Булуктинского</w:t>
      </w:r>
      <w:proofErr w:type="spellEnd"/>
      <w:r>
        <w:rPr>
          <w:sz w:val="24"/>
          <w:szCs w:val="24"/>
        </w:rPr>
        <w:t xml:space="preserve"> СМО  РК.  </w:t>
      </w:r>
    </w:p>
    <w:p w:rsidR="00D3142E" w:rsidRDefault="00D3142E" w:rsidP="00D3142E">
      <w:pPr>
        <w:ind w:firstLine="540"/>
        <w:jc w:val="both"/>
        <w:rPr>
          <w:sz w:val="24"/>
          <w:szCs w:val="24"/>
        </w:rPr>
      </w:pPr>
    </w:p>
    <w:p w:rsidR="00BF58C0" w:rsidRDefault="00BF58C0" w:rsidP="00D3142E">
      <w:pPr>
        <w:ind w:firstLine="540"/>
        <w:jc w:val="both"/>
        <w:rPr>
          <w:b/>
          <w:sz w:val="24"/>
          <w:szCs w:val="24"/>
        </w:rPr>
      </w:pPr>
    </w:p>
    <w:p w:rsidR="00D3142E" w:rsidRDefault="00D3142E" w:rsidP="00D3142E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параметры </w:t>
      </w:r>
      <w:proofErr w:type="gramStart"/>
      <w:r>
        <w:rPr>
          <w:b/>
          <w:sz w:val="24"/>
          <w:szCs w:val="24"/>
        </w:rPr>
        <w:t xml:space="preserve">бюджета  </w:t>
      </w:r>
      <w:proofErr w:type="spellStart"/>
      <w:r>
        <w:rPr>
          <w:b/>
          <w:sz w:val="24"/>
          <w:szCs w:val="24"/>
        </w:rPr>
        <w:t>Булуктинского</w:t>
      </w:r>
      <w:proofErr w:type="spellEnd"/>
      <w:proofErr w:type="gramEnd"/>
      <w:r>
        <w:rPr>
          <w:b/>
          <w:sz w:val="24"/>
          <w:szCs w:val="24"/>
        </w:rPr>
        <w:t xml:space="preserve"> СМО РК на 2021 год:</w:t>
      </w:r>
      <w:r>
        <w:rPr>
          <w:sz w:val="24"/>
          <w:szCs w:val="24"/>
        </w:rPr>
        <w:t xml:space="preserve"> </w:t>
      </w:r>
    </w:p>
    <w:p w:rsidR="00D3142E" w:rsidRDefault="00D3142E" w:rsidP="00D3142E">
      <w:pPr>
        <w:ind w:firstLine="540"/>
        <w:jc w:val="both"/>
        <w:rPr>
          <w:b/>
          <w:sz w:val="24"/>
          <w:szCs w:val="24"/>
        </w:rPr>
      </w:pPr>
    </w:p>
    <w:p w:rsidR="00D3142E" w:rsidRPr="00EA0CFE" w:rsidRDefault="00D3142E" w:rsidP="00D3142E">
      <w:pPr>
        <w:ind w:firstLine="540"/>
        <w:jc w:val="both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1</w:t>
      </w:r>
      <w:r w:rsidRPr="00EA0CFE">
        <w:rPr>
          <w:sz w:val="24"/>
          <w:szCs w:val="24"/>
        </w:rPr>
        <w:t xml:space="preserve">.Основные </w:t>
      </w:r>
      <w:proofErr w:type="gramStart"/>
      <w:r w:rsidRPr="00EA0CFE">
        <w:rPr>
          <w:sz w:val="24"/>
          <w:szCs w:val="24"/>
        </w:rPr>
        <w:t>характеристики  бюджета</w:t>
      </w:r>
      <w:proofErr w:type="gramEnd"/>
      <w:r w:rsidRPr="00EA0CFE">
        <w:rPr>
          <w:sz w:val="24"/>
          <w:szCs w:val="24"/>
        </w:rPr>
        <w:t xml:space="preserve">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Республики Калмыкия на  2021 год:</w:t>
      </w:r>
    </w:p>
    <w:p w:rsidR="00EA0CFE" w:rsidRPr="00EA0CFE" w:rsidRDefault="00EA0CFE" w:rsidP="00EA0CFE">
      <w:pPr>
        <w:ind w:firstLine="53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1) прогнозируемый общий объем доходов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Республики Калмыкия в сумме 1562,7 тыс. рублей;</w:t>
      </w:r>
    </w:p>
    <w:p w:rsidR="00EA0CFE" w:rsidRPr="00EA0CFE" w:rsidRDefault="00EA0CFE" w:rsidP="00EA0CFE">
      <w:pPr>
        <w:ind w:firstLine="53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2) общий объем расходов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Республики Калмыкия в сумме 1562,7 тыс. рублей;   </w:t>
      </w:r>
    </w:p>
    <w:p w:rsidR="00EA0CFE" w:rsidRPr="00EA0CFE" w:rsidRDefault="00EA0CFE" w:rsidP="00EA0CFE">
      <w:pPr>
        <w:ind w:firstLine="53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3) дефицит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</w:t>
      </w:r>
      <w:proofErr w:type="gramStart"/>
      <w:r w:rsidRPr="00EA0CFE">
        <w:rPr>
          <w:sz w:val="24"/>
          <w:szCs w:val="24"/>
        </w:rPr>
        <w:t>образования  Республики</w:t>
      </w:r>
      <w:proofErr w:type="gramEnd"/>
      <w:r w:rsidRPr="00EA0CFE">
        <w:rPr>
          <w:sz w:val="24"/>
          <w:szCs w:val="24"/>
        </w:rPr>
        <w:t xml:space="preserve"> Калмыкия  в сумме 0,0 тыс. рублей.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2. Утвердить основные характеристики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Республики Калмыкия на 2022 год и на 2023 год:</w:t>
      </w:r>
    </w:p>
    <w:p w:rsidR="00EA0CFE" w:rsidRPr="00EA0CFE" w:rsidRDefault="00EA0CFE" w:rsidP="00EA0CFE">
      <w:pPr>
        <w:ind w:firstLine="53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1) прогнозируемый общий объем доходов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Республики Калмыкия на 2022 год в </w:t>
      </w:r>
      <w:proofErr w:type="gramStart"/>
      <w:r w:rsidRPr="00EA0CFE">
        <w:rPr>
          <w:sz w:val="24"/>
          <w:szCs w:val="24"/>
        </w:rPr>
        <w:t>сумме  1569</w:t>
      </w:r>
      <w:proofErr w:type="gramEnd"/>
      <w:r w:rsidRPr="00EA0CFE">
        <w:rPr>
          <w:sz w:val="24"/>
          <w:szCs w:val="24"/>
        </w:rPr>
        <w:t>,3 тыс. рублей и на 2023 год в сумме  1580,7 тыс. рублей;</w:t>
      </w:r>
    </w:p>
    <w:p w:rsidR="00EA0CFE" w:rsidRPr="00EA0CFE" w:rsidRDefault="00EA0CFE" w:rsidP="00EA0CFE">
      <w:pPr>
        <w:ind w:firstLine="53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2) общий объем расходов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Республики Калмыкия на 2022 год в </w:t>
      </w:r>
      <w:proofErr w:type="gramStart"/>
      <w:r w:rsidRPr="00EA0CFE">
        <w:rPr>
          <w:sz w:val="24"/>
          <w:szCs w:val="24"/>
        </w:rPr>
        <w:t>сумме  1569</w:t>
      </w:r>
      <w:proofErr w:type="gramEnd"/>
      <w:r w:rsidRPr="00EA0CFE">
        <w:rPr>
          <w:sz w:val="24"/>
          <w:szCs w:val="24"/>
        </w:rPr>
        <w:t>,3 рублей и на 2023 год в сумме 1580,7 тыс. рублей;</w:t>
      </w:r>
    </w:p>
    <w:p w:rsidR="00EA0CFE" w:rsidRPr="00EA0CFE" w:rsidRDefault="00EA0CFE" w:rsidP="00EA0CFE">
      <w:pPr>
        <w:ind w:firstLine="53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3) дефицит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Республики Калмыкия на 2022 год в сумме 0,0 тыс. рублей и на 2023 год в сумме 0,0 тыс. рублей.</w:t>
      </w:r>
    </w:p>
    <w:p w:rsidR="00EA0CFE" w:rsidRPr="00EA0CFE" w:rsidRDefault="00EA0CFE" w:rsidP="00EA0CFE">
      <w:pPr>
        <w:pStyle w:val="a7"/>
        <w:rPr>
          <w:b/>
          <w:sz w:val="24"/>
          <w:szCs w:val="24"/>
        </w:rPr>
      </w:pPr>
    </w:p>
    <w:p w:rsidR="00EA0CFE" w:rsidRPr="00EA0CFE" w:rsidRDefault="00EA0CFE" w:rsidP="00EA0CFE">
      <w:pPr>
        <w:pStyle w:val="a7"/>
        <w:rPr>
          <w:b/>
          <w:sz w:val="24"/>
          <w:szCs w:val="24"/>
        </w:rPr>
      </w:pPr>
    </w:p>
    <w:p w:rsidR="00EA0CFE" w:rsidRPr="00EA0CFE" w:rsidRDefault="00EA0CFE" w:rsidP="00EA0CFE">
      <w:pPr>
        <w:pStyle w:val="a7"/>
        <w:ind w:left="0" w:firstLine="539"/>
        <w:jc w:val="center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Доходы муниципального бюджета на 2021 год и плановый период 2022-2023 годов</w:t>
      </w:r>
    </w:p>
    <w:p w:rsidR="00EA0CFE" w:rsidRPr="00EA0CFE" w:rsidRDefault="00EA0CFE" w:rsidP="00EA0CFE">
      <w:pPr>
        <w:pStyle w:val="a7"/>
        <w:ind w:left="0" w:firstLine="539"/>
        <w:jc w:val="center"/>
        <w:rPr>
          <w:b/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  <w:lang w:val="x-none"/>
        </w:rPr>
      </w:pPr>
      <w:r w:rsidRPr="00EA0CFE">
        <w:rPr>
          <w:sz w:val="24"/>
          <w:szCs w:val="24"/>
        </w:rPr>
        <w:t>При разработке доходной базы на 2021 год и на плановый период 2022 и 2023 годов учтены:</w:t>
      </w: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прогноз налоговых доходов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</w:t>
      </w:r>
      <w:proofErr w:type="gramStart"/>
      <w:r w:rsidRPr="00EA0CFE">
        <w:rPr>
          <w:sz w:val="24"/>
          <w:szCs w:val="24"/>
        </w:rPr>
        <w:t>РК  на</w:t>
      </w:r>
      <w:proofErr w:type="gramEnd"/>
      <w:r w:rsidRPr="00EA0CFE">
        <w:rPr>
          <w:sz w:val="24"/>
          <w:szCs w:val="24"/>
        </w:rPr>
        <w:t xml:space="preserve"> 2021 год и на плановый период 2022-2023 годов определен по всем видам налогов, закрепленным за бюджетом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Бюджетным кодексом РФ.</w:t>
      </w: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основные характеристики доходной части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</w:t>
      </w:r>
      <w:proofErr w:type="gramStart"/>
      <w:r w:rsidRPr="00EA0CFE">
        <w:rPr>
          <w:sz w:val="24"/>
          <w:szCs w:val="24"/>
        </w:rPr>
        <w:t>РК  по</w:t>
      </w:r>
      <w:proofErr w:type="gramEnd"/>
      <w:r w:rsidRPr="00EA0CFE">
        <w:rPr>
          <w:sz w:val="24"/>
          <w:szCs w:val="24"/>
        </w:rPr>
        <w:t xml:space="preserve"> налоговым доходам сформированы на основе прогноза социально-экономического развития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и основных направления бюджетной политики, налоговой политики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сельского муниципального образования Республики </w:t>
      </w:r>
      <w:r w:rsidRPr="00EA0CFE">
        <w:rPr>
          <w:sz w:val="24"/>
          <w:szCs w:val="24"/>
        </w:rPr>
        <w:lastRenderedPageBreak/>
        <w:t>Калмыкия на 2021 год и на плановый период 2022-2023 годов.</w:t>
      </w: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прогноз </w:t>
      </w:r>
      <w:proofErr w:type="gramStart"/>
      <w:r w:rsidRPr="00EA0CFE">
        <w:rPr>
          <w:sz w:val="24"/>
          <w:szCs w:val="24"/>
        </w:rPr>
        <w:t>уровня  инфляции</w:t>
      </w:r>
      <w:proofErr w:type="gramEnd"/>
      <w:r w:rsidRPr="00EA0CFE">
        <w:rPr>
          <w:sz w:val="24"/>
          <w:szCs w:val="24"/>
        </w:rPr>
        <w:t xml:space="preserve"> в среднем на </w:t>
      </w:r>
      <w:smartTag w:uri="urn:schemas-microsoft-com:office:smarttags" w:element="metricconverter">
        <w:smartTagPr>
          <w:attr w:name="ProductID" w:val="2021 г"/>
        </w:smartTagPr>
        <w:r w:rsidRPr="00EA0CFE">
          <w:rPr>
            <w:sz w:val="24"/>
            <w:szCs w:val="24"/>
          </w:rPr>
          <w:t>2021 г</w:t>
        </w:r>
      </w:smartTag>
      <w:r w:rsidRPr="00EA0CFE">
        <w:rPr>
          <w:sz w:val="24"/>
          <w:szCs w:val="24"/>
        </w:rPr>
        <w:t xml:space="preserve">. – 4,3 %, </w:t>
      </w:r>
      <w:smartTag w:uri="urn:schemas-microsoft-com:office:smarttags" w:element="metricconverter">
        <w:smartTagPr>
          <w:attr w:name="ProductID" w:val="2022 г"/>
        </w:smartTagPr>
        <w:r w:rsidRPr="00EA0CFE">
          <w:rPr>
            <w:sz w:val="24"/>
            <w:szCs w:val="24"/>
          </w:rPr>
          <w:t>2022 г</w:t>
        </w:r>
      </w:smartTag>
      <w:r w:rsidRPr="00EA0CFE">
        <w:rPr>
          <w:sz w:val="24"/>
          <w:szCs w:val="24"/>
        </w:rPr>
        <w:t xml:space="preserve">. – 4,0 %, </w:t>
      </w:r>
      <w:smartTag w:uri="urn:schemas-microsoft-com:office:smarttags" w:element="metricconverter">
        <w:smartTagPr>
          <w:attr w:name="ProductID" w:val="2023 г"/>
        </w:smartTagPr>
        <w:r w:rsidRPr="00EA0CFE">
          <w:rPr>
            <w:sz w:val="24"/>
            <w:szCs w:val="24"/>
          </w:rPr>
          <w:t>2023 г</w:t>
        </w:r>
      </w:smartTag>
      <w:r w:rsidRPr="00EA0CFE">
        <w:rPr>
          <w:sz w:val="24"/>
          <w:szCs w:val="24"/>
        </w:rPr>
        <w:t>. – 4,0 %.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2021 год по доходам предусмотрен в </w:t>
      </w:r>
      <w:proofErr w:type="gramStart"/>
      <w:r w:rsidRPr="00EA0CFE">
        <w:rPr>
          <w:sz w:val="24"/>
          <w:szCs w:val="24"/>
        </w:rPr>
        <w:t>сумме  1562</w:t>
      </w:r>
      <w:proofErr w:type="gramEnd"/>
      <w:r w:rsidRPr="00EA0CFE">
        <w:rPr>
          <w:sz w:val="24"/>
          <w:szCs w:val="24"/>
        </w:rPr>
        <w:t>,7 тыс. рублей, в том числе: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налоговые доходы в сумме 842,1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безвозмездные поступления в </w:t>
      </w:r>
      <w:proofErr w:type="gramStart"/>
      <w:r w:rsidRPr="00EA0CFE">
        <w:rPr>
          <w:sz w:val="24"/>
          <w:szCs w:val="24"/>
        </w:rPr>
        <w:t>сумме  720</w:t>
      </w:r>
      <w:proofErr w:type="gramEnd"/>
      <w:r w:rsidRPr="00EA0CFE">
        <w:rPr>
          <w:sz w:val="24"/>
          <w:szCs w:val="24"/>
        </w:rPr>
        <w:t>,6 тыс. рублей.</w:t>
      </w:r>
    </w:p>
    <w:p w:rsidR="00EA0CFE" w:rsidRPr="00EA0CFE" w:rsidRDefault="00EA0CFE" w:rsidP="00EA0CFE">
      <w:pPr>
        <w:pStyle w:val="a7"/>
        <w:ind w:left="0" w:firstLine="539"/>
        <w:jc w:val="center"/>
        <w:rPr>
          <w:b/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2022 год по доходам предусмотрен в </w:t>
      </w:r>
      <w:proofErr w:type="gramStart"/>
      <w:r w:rsidRPr="00EA0CFE">
        <w:rPr>
          <w:sz w:val="24"/>
          <w:szCs w:val="24"/>
        </w:rPr>
        <w:t>сумме  1569</w:t>
      </w:r>
      <w:proofErr w:type="gramEnd"/>
      <w:r w:rsidRPr="00EA0CFE">
        <w:rPr>
          <w:sz w:val="24"/>
          <w:szCs w:val="24"/>
        </w:rPr>
        <w:t>,3 тыс. рублей, в том числе: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налоговые доходы в </w:t>
      </w:r>
      <w:proofErr w:type="gramStart"/>
      <w:r w:rsidRPr="00EA0CFE">
        <w:rPr>
          <w:sz w:val="24"/>
          <w:szCs w:val="24"/>
        </w:rPr>
        <w:t>сумме  847</w:t>
      </w:r>
      <w:proofErr w:type="gramEnd"/>
      <w:r w:rsidRPr="00EA0CFE">
        <w:rPr>
          <w:sz w:val="24"/>
          <w:szCs w:val="24"/>
        </w:rPr>
        <w:t>,7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безвозмездные поступления в </w:t>
      </w:r>
      <w:proofErr w:type="gramStart"/>
      <w:r w:rsidRPr="00EA0CFE">
        <w:rPr>
          <w:sz w:val="24"/>
          <w:szCs w:val="24"/>
        </w:rPr>
        <w:t>сумме  721</w:t>
      </w:r>
      <w:proofErr w:type="gramEnd"/>
      <w:r w:rsidRPr="00EA0CFE">
        <w:rPr>
          <w:sz w:val="24"/>
          <w:szCs w:val="24"/>
        </w:rPr>
        <w:t xml:space="preserve">,6 </w:t>
      </w:r>
      <w:proofErr w:type="spellStart"/>
      <w:r w:rsidRPr="00EA0CFE">
        <w:rPr>
          <w:sz w:val="24"/>
          <w:szCs w:val="24"/>
        </w:rPr>
        <w:t>тыс</w:t>
      </w:r>
      <w:proofErr w:type="spellEnd"/>
      <w:r w:rsidRPr="00EA0CFE">
        <w:rPr>
          <w:sz w:val="24"/>
          <w:szCs w:val="24"/>
        </w:rPr>
        <w:t xml:space="preserve"> рублей.</w:t>
      </w:r>
    </w:p>
    <w:p w:rsidR="00EA0CFE" w:rsidRPr="00EA0CFE" w:rsidRDefault="00EA0CFE" w:rsidP="00EA0CFE">
      <w:pPr>
        <w:pStyle w:val="a7"/>
        <w:ind w:left="0" w:firstLine="539"/>
        <w:jc w:val="center"/>
        <w:rPr>
          <w:b/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2023 год по доходам предусмотрен в </w:t>
      </w:r>
      <w:proofErr w:type="gramStart"/>
      <w:r w:rsidRPr="00EA0CFE">
        <w:rPr>
          <w:sz w:val="24"/>
          <w:szCs w:val="24"/>
        </w:rPr>
        <w:t>сумме  1580</w:t>
      </w:r>
      <w:proofErr w:type="gramEnd"/>
      <w:r w:rsidRPr="00EA0CFE">
        <w:rPr>
          <w:sz w:val="24"/>
          <w:szCs w:val="24"/>
        </w:rPr>
        <w:t>,7 тыс. рублей, в том числе: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налоговые доходы в сумме 854,3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безвозмездные поступления в </w:t>
      </w:r>
      <w:proofErr w:type="gramStart"/>
      <w:r w:rsidRPr="00EA0CFE">
        <w:rPr>
          <w:sz w:val="24"/>
          <w:szCs w:val="24"/>
        </w:rPr>
        <w:t>сумме  726</w:t>
      </w:r>
      <w:proofErr w:type="gramEnd"/>
      <w:r w:rsidRPr="00EA0CFE">
        <w:rPr>
          <w:sz w:val="24"/>
          <w:szCs w:val="24"/>
        </w:rPr>
        <w:t>,4 тыс. рублей.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Налоговые доходы на 2021 год прогнозируются в </w:t>
      </w:r>
      <w:proofErr w:type="gramStart"/>
      <w:r w:rsidRPr="00EA0CFE">
        <w:rPr>
          <w:sz w:val="24"/>
          <w:szCs w:val="24"/>
        </w:rPr>
        <w:t>сумме  –</w:t>
      </w:r>
      <w:proofErr w:type="gramEnd"/>
      <w:r w:rsidRPr="00EA0CFE">
        <w:rPr>
          <w:sz w:val="24"/>
          <w:szCs w:val="24"/>
        </w:rPr>
        <w:t xml:space="preserve"> 842,1 т. </w:t>
      </w:r>
      <w:proofErr w:type="spellStart"/>
      <w:r w:rsidRPr="00EA0CFE">
        <w:rPr>
          <w:sz w:val="24"/>
          <w:szCs w:val="24"/>
        </w:rPr>
        <w:t>руб</w:t>
      </w:r>
      <w:proofErr w:type="spellEnd"/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На плановый период 2022 год налоговые доходы –847,7 т. рублей На 2023 </w:t>
      </w:r>
      <w:proofErr w:type="gramStart"/>
      <w:r w:rsidRPr="00EA0CFE">
        <w:rPr>
          <w:sz w:val="24"/>
          <w:szCs w:val="24"/>
        </w:rPr>
        <w:t>год  налоговые</w:t>
      </w:r>
      <w:proofErr w:type="gramEnd"/>
      <w:r w:rsidRPr="00EA0CFE">
        <w:rPr>
          <w:sz w:val="24"/>
          <w:szCs w:val="24"/>
        </w:rPr>
        <w:t xml:space="preserve"> доходы  - 854,3 т. рублей .</w:t>
      </w:r>
    </w:p>
    <w:p w:rsidR="00EA0CFE" w:rsidRPr="00EA0CFE" w:rsidRDefault="00EA0CFE" w:rsidP="00EA0CFE">
      <w:pPr>
        <w:pStyle w:val="a7"/>
        <w:ind w:left="0"/>
        <w:rPr>
          <w:b/>
          <w:sz w:val="24"/>
          <w:szCs w:val="24"/>
        </w:rPr>
      </w:pPr>
    </w:p>
    <w:p w:rsidR="00BF58C0" w:rsidRDefault="00BF58C0" w:rsidP="00EA0CFE">
      <w:pPr>
        <w:pStyle w:val="a7"/>
        <w:ind w:left="0" w:firstLine="539"/>
        <w:jc w:val="center"/>
        <w:rPr>
          <w:b/>
          <w:sz w:val="24"/>
          <w:szCs w:val="24"/>
        </w:rPr>
      </w:pPr>
    </w:p>
    <w:p w:rsidR="00EA0CFE" w:rsidRPr="00EA0CFE" w:rsidRDefault="00EA0CFE" w:rsidP="00BF58C0">
      <w:pPr>
        <w:pStyle w:val="a7"/>
        <w:ind w:left="0" w:firstLine="539"/>
        <w:jc w:val="center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Налоговые доходы</w:t>
      </w:r>
    </w:p>
    <w:p w:rsidR="00EA0CFE" w:rsidRPr="00EA0CFE" w:rsidRDefault="00EA0CFE" w:rsidP="00EA0CFE">
      <w:pPr>
        <w:pStyle w:val="a7"/>
        <w:ind w:left="0" w:firstLine="539"/>
        <w:jc w:val="center"/>
        <w:rPr>
          <w:b/>
          <w:sz w:val="24"/>
          <w:szCs w:val="24"/>
        </w:rPr>
      </w:pPr>
    </w:p>
    <w:p w:rsidR="00EA0CFE" w:rsidRDefault="00EA0CFE" w:rsidP="00EA0CFE">
      <w:pPr>
        <w:pStyle w:val="a7"/>
        <w:ind w:left="0" w:firstLine="539"/>
        <w:rPr>
          <w:sz w:val="24"/>
          <w:szCs w:val="24"/>
        </w:rPr>
      </w:pPr>
      <w:r w:rsidRPr="00EA0CFE">
        <w:rPr>
          <w:sz w:val="24"/>
          <w:szCs w:val="24"/>
        </w:rPr>
        <w:t xml:space="preserve">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2021 год и на плановый период 2022 и 2023 годов формировался в соответствии с требованиями, установленными Бюджетным Кодексом РФ, основными направлениями бюджетной и налоговой политики, федеральным и налоговым законодательством, Положением о бюджетном процессе в </w:t>
      </w:r>
      <w:proofErr w:type="spellStart"/>
      <w:r w:rsidRPr="00EA0CFE">
        <w:rPr>
          <w:sz w:val="24"/>
          <w:szCs w:val="24"/>
        </w:rPr>
        <w:t>Булуктинском</w:t>
      </w:r>
      <w:proofErr w:type="spellEnd"/>
      <w:r w:rsidRPr="00EA0CFE">
        <w:rPr>
          <w:sz w:val="24"/>
          <w:szCs w:val="24"/>
        </w:rPr>
        <w:t xml:space="preserve"> сельском муниципальном </w:t>
      </w:r>
      <w:proofErr w:type="gramStart"/>
      <w:r w:rsidRPr="00EA0CFE">
        <w:rPr>
          <w:sz w:val="24"/>
          <w:szCs w:val="24"/>
        </w:rPr>
        <w:t>образовании  Республики</w:t>
      </w:r>
      <w:proofErr w:type="gramEnd"/>
      <w:r w:rsidRPr="00EA0CFE">
        <w:rPr>
          <w:sz w:val="24"/>
          <w:szCs w:val="24"/>
        </w:rPr>
        <w:t xml:space="preserve"> Калмыкия. </w:t>
      </w:r>
    </w:p>
    <w:p w:rsidR="00EA0CFE" w:rsidRPr="00EA0CFE" w:rsidRDefault="00EA0CFE" w:rsidP="00EA0CFE">
      <w:pPr>
        <w:pStyle w:val="a7"/>
        <w:ind w:left="0" w:firstLine="539"/>
        <w:rPr>
          <w:sz w:val="24"/>
          <w:szCs w:val="24"/>
        </w:rPr>
      </w:pPr>
      <w:r w:rsidRPr="00EA0CFE">
        <w:rPr>
          <w:sz w:val="24"/>
          <w:szCs w:val="24"/>
        </w:rPr>
        <w:t xml:space="preserve">Наиболее доходной частью бюджета являются налоговые поступления. Позиция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ориентирована на мобилизацию доходных источников на основе увеличения налогового потенциала путём укрепления платёжной и налоговой дисциплины, повышения эффективности использования муниципального имущества, повышения администрирования доходов бюджета СМО и направлена на использование финансово-экономической базы СМО и создание условий для их дальнейшего развития.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В этих целях ведётся работа по мобилизации доходов путем координации действий органов местного самоуправления с главными администраторами доходов по обеспечению полноты и достоверности налоговой базы, укреплению платежной дисциплины, повышению собираемости налогов, привлечению к регистрации и уплате налогов лиц, осуществляющих предпринимательскую деятельность на территории района, совершенствованию методов контроля за легализацией "теневой" заработной платы. Все проводимые мероприятия в конечном итоге обеспечат достижение необходимого уровня бюджетных доходов, позволяющих исполнить расходные обязательства в полном объеме.</w:t>
      </w:r>
    </w:p>
    <w:p w:rsidR="00EA0CFE" w:rsidRPr="00EA0CFE" w:rsidRDefault="00EA0CFE" w:rsidP="00EA0CFE">
      <w:pPr>
        <w:pStyle w:val="a7"/>
        <w:ind w:left="0" w:firstLine="539"/>
        <w:rPr>
          <w:sz w:val="24"/>
          <w:szCs w:val="24"/>
        </w:rPr>
      </w:pPr>
      <w:r w:rsidRPr="00EA0CFE">
        <w:rPr>
          <w:sz w:val="24"/>
          <w:szCs w:val="24"/>
        </w:rPr>
        <w:t xml:space="preserve">При определении общих параметров объема доходной </w:t>
      </w:r>
      <w:proofErr w:type="gramStart"/>
      <w:r w:rsidRPr="00EA0CFE">
        <w:rPr>
          <w:sz w:val="24"/>
          <w:szCs w:val="24"/>
        </w:rPr>
        <w:t>части</w:t>
      </w:r>
      <w:r>
        <w:rPr>
          <w:sz w:val="24"/>
          <w:szCs w:val="24"/>
        </w:rPr>
        <w:t xml:space="preserve">  бюджета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2021 год и на плановый период 2022 и 2023 годов учитывались след</w:t>
      </w:r>
      <w:r>
        <w:rPr>
          <w:sz w:val="24"/>
          <w:szCs w:val="24"/>
        </w:rPr>
        <w:t>ующие особенности:</w:t>
      </w:r>
    </w:p>
    <w:p w:rsidR="00EA0CFE" w:rsidRPr="00EA0CFE" w:rsidRDefault="00EA0CFE" w:rsidP="00EA0CFE">
      <w:pPr>
        <w:shd w:val="clear" w:color="auto" w:fill="FFFFFF"/>
        <w:spacing w:line="322" w:lineRule="exact"/>
        <w:ind w:left="24" w:right="19" w:firstLine="696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В числе первоочередных мер по увеличению налоговых доходов бюджета </w:t>
      </w:r>
      <w:proofErr w:type="spellStart"/>
      <w:r w:rsidRPr="00EA0CFE">
        <w:rPr>
          <w:sz w:val="24"/>
          <w:szCs w:val="24"/>
        </w:rPr>
        <w:lastRenderedPageBreak/>
        <w:t>Булуктинского</w:t>
      </w:r>
      <w:proofErr w:type="spellEnd"/>
      <w:r w:rsidRPr="00EA0CFE">
        <w:rPr>
          <w:sz w:val="24"/>
          <w:szCs w:val="24"/>
        </w:rPr>
        <w:t xml:space="preserve"> СМО </w:t>
      </w:r>
      <w:r w:rsidRPr="00EA0CFE">
        <w:rPr>
          <w:spacing w:val="-1"/>
          <w:sz w:val="24"/>
          <w:szCs w:val="24"/>
        </w:rPr>
        <w:t>РК будут являться:</w:t>
      </w:r>
    </w:p>
    <w:p w:rsidR="00EA0CFE" w:rsidRPr="00EA0CFE" w:rsidRDefault="00EA0CFE" w:rsidP="00EA0CFE">
      <w:pPr>
        <w:numPr>
          <w:ilvl w:val="0"/>
          <w:numId w:val="2"/>
        </w:numPr>
        <w:shd w:val="clear" w:color="auto" w:fill="FFFFFF"/>
        <w:tabs>
          <w:tab w:val="left" w:pos="869"/>
        </w:tabs>
        <w:spacing w:line="322" w:lineRule="exact"/>
        <w:ind w:right="14" w:firstLine="71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осуществление взаимодействия органа местного самоуправления и </w:t>
      </w:r>
      <w:proofErr w:type="gramStart"/>
      <w:r w:rsidRPr="00EA0CFE">
        <w:rPr>
          <w:sz w:val="24"/>
          <w:szCs w:val="24"/>
        </w:rPr>
        <w:t>территориальных  федеральных</w:t>
      </w:r>
      <w:proofErr w:type="gramEnd"/>
      <w:r w:rsidRPr="00EA0CFE">
        <w:rPr>
          <w:sz w:val="24"/>
          <w:szCs w:val="24"/>
        </w:rPr>
        <w:t xml:space="preserve"> органов государственной власти в Республике Калмыкия;</w:t>
      </w:r>
    </w:p>
    <w:p w:rsidR="00EA0CFE" w:rsidRPr="00EA0CFE" w:rsidRDefault="00EA0CFE" w:rsidP="00EA0CFE">
      <w:pPr>
        <w:shd w:val="clear" w:color="auto" w:fill="FFFFFF"/>
        <w:tabs>
          <w:tab w:val="left" w:pos="893"/>
        </w:tabs>
        <w:spacing w:before="5" w:line="317" w:lineRule="exact"/>
        <w:ind w:right="10"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</w:t>
      </w:r>
      <w:r w:rsidRPr="00EA0CFE">
        <w:rPr>
          <w:spacing w:val="-1"/>
          <w:sz w:val="24"/>
          <w:szCs w:val="24"/>
        </w:rPr>
        <w:t>повышение эффективности управления, распоряжения и использования муниципальной собственности;</w:t>
      </w:r>
    </w:p>
    <w:p w:rsidR="00EA0CFE" w:rsidRPr="00EA0CFE" w:rsidRDefault="00EA0CFE" w:rsidP="00EA0CFE">
      <w:pPr>
        <w:numPr>
          <w:ilvl w:val="0"/>
          <w:numId w:val="4"/>
        </w:numPr>
        <w:shd w:val="clear" w:color="auto" w:fill="FFFFFF"/>
        <w:tabs>
          <w:tab w:val="left" w:pos="893"/>
        </w:tabs>
        <w:spacing w:line="317" w:lineRule="exact"/>
        <w:ind w:left="10" w:right="19" w:firstLine="710"/>
        <w:jc w:val="both"/>
        <w:rPr>
          <w:sz w:val="24"/>
          <w:szCs w:val="24"/>
        </w:rPr>
      </w:pPr>
      <w:r w:rsidRPr="00EA0CFE">
        <w:rPr>
          <w:spacing w:val="-2"/>
          <w:sz w:val="24"/>
          <w:szCs w:val="24"/>
        </w:rPr>
        <w:t xml:space="preserve">включение неэффективно используемого имущества в план (программу) </w:t>
      </w:r>
      <w:r w:rsidRPr="00EA0CFE">
        <w:rPr>
          <w:sz w:val="24"/>
          <w:szCs w:val="24"/>
        </w:rPr>
        <w:t>приватизации;</w:t>
      </w:r>
    </w:p>
    <w:p w:rsidR="00EA0CFE" w:rsidRPr="00EA0CFE" w:rsidRDefault="00EA0CFE" w:rsidP="00EA0CFE">
      <w:pPr>
        <w:shd w:val="clear" w:color="auto" w:fill="FFFFFF"/>
        <w:tabs>
          <w:tab w:val="left" w:pos="994"/>
        </w:tabs>
        <w:spacing w:line="317" w:lineRule="exact"/>
        <w:ind w:right="14" w:firstLine="706"/>
        <w:jc w:val="both"/>
        <w:rPr>
          <w:spacing w:val="-1"/>
          <w:sz w:val="24"/>
          <w:szCs w:val="24"/>
        </w:rPr>
      </w:pPr>
      <w:r w:rsidRPr="00EA0CFE">
        <w:rPr>
          <w:sz w:val="24"/>
          <w:szCs w:val="24"/>
        </w:rPr>
        <w:t>-</w:t>
      </w:r>
      <w:r w:rsidRPr="00EA0CFE">
        <w:rPr>
          <w:sz w:val="24"/>
          <w:szCs w:val="24"/>
        </w:rPr>
        <w:tab/>
        <w:t>повышение уровня собираемости налогов посредством реализации</w:t>
      </w:r>
      <w:r w:rsidRPr="00EA0CFE">
        <w:rPr>
          <w:sz w:val="24"/>
          <w:szCs w:val="24"/>
        </w:rPr>
        <w:br/>
        <w:t>мероприятий, направленных на сокращение задолженности по налогам и</w:t>
      </w:r>
      <w:r w:rsidRPr="00EA0CFE">
        <w:rPr>
          <w:sz w:val="24"/>
          <w:szCs w:val="24"/>
        </w:rPr>
        <w:br/>
      </w:r>
      <w:r w:rsidRPr="00EA0CFE">
        <w:rPr>
          <w:spacing w:val="-1"/>
          <w:sz w:val="24"/>
          <w:szCs w:val="24"/>
        </w:rPr>
        <w:t>сборам в бюджеты бюджетной системы Российской Федерации.</w:t>
      </w: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</w:p>
    <w:p w:rsidR="00BF58C0" w:rsidRDefault="00BF58C0" w:rsidP="00EA0CFE">
      <w:pPr>
        <w:jc w:val="center"/>
        <w:rPr>
          <w:b/>
          <w:sz w:val="24"/>
          <w:szCs w:val="24"/>
        </w:rPr>
      </w:pPr>
    </w:p>
    <w:p w:rsidR="00BF58C0" w:rsidRPr="00BF58C0" w:rsidRDefault="00BF58C0" w:rsidP="00EA0CFE">
      <w:pPr>
        <w:jc w:val="center"/>
        <w:rPr>
          <w:b/>
          <w:sz w:val="24"/>
          <w:szCs w:val="24"/>
          <w:u w:val="single"/>
        </w:rPr>
      </w:pPr>
    </w:p>
    <w:p w:rsidR="00EA0CFE" w:rsidRPr="00BF58C0" w:rsidRDefault="00EA0CFE" w:rsidP="00EA0CFE">
      <w:pPr>
        <w:jc w:val="center"/>
        <w:rPr>
          <w:b/>
          <w:sz w:val="24"/>
          <w:szCs w:val="24"/>
          <w:u w:val="single"/>
        </w:rPr>
      </w:pPr>
      <w:r w:rsidRPr="00BF58C0">
        <w:rPr>
          <w:b/>
          <w:sz w:val="24"/>
          <w:szCs w:val="24"/>
          <w:u w:val="single"/>
        </w:rPr>
        <w:t>Налоговые доходы.</w:t>
      </w:r>
    </w:p>
    <w:p w:rsidR="00BF58C0" w:rsidRDefault="00BF58C0" w:rsidP="00BF58C0">
      <w:pPr>
        <w:pStyle w:val="31"/>
        <w:widowControl/>
        <w:autoSpaceDE/>
        <w:autoSpaceDN/>
        <w:adjustRightInd/>
        <w:spacing w:after="0"/>
        <w:ind w:left="2978"/>
        <w:jc w:val="center"/>
        <w:rPr>
          <w:b/>
          <w:sz w:val="24"/>
          <w:szCs w:val="24"/>
        </w:rPr>
      </w:pPr>
    </w:p>
    <w:p w:rsidR="00EA0CFE" w:rsidRPr="00EA0CFE" w:rsidRDefault="00BF58C0" w:rsidP="00BF58C0">
      <w:pPr>
        <w:pStyle w:val="31"/>
        <w:widowControl/>
        <w:autoSpaceDE/>
        <w:autoSpaceDN/>
        <w:adjustRightInd/>
        <w:spacing w:after="0"/>
        <w:ind w:left="2978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EA0CFE" w:rsidRPr="00EA0CFE">
        <w:rPr>
          <w:b/>
          <w:sz w:val="24"/>
          <w:szCs w:val="24"/>
        </w:rPr>
        <w:t>Налог на доходы физических лиц</w:t>
      </w:r>
    </w:p>
    <w:p w:rsidR="00EA0CFE" w:rsidRPr="00EA0CFE" w:rsidRDefault="00EA0CFE" w:rsidP="00EA0CFE">
      <w:pPr>
        <w:pStyle w:val="31"/>
        <w:ind w:firstLine="720"/>
        <w:rPr>
          <w:sz w:val="24"/>
          <w:szCs w:val="24"/>
        </w:rPr>
      </w:pPr>
    </w:p>
    <w:p w:rsidR="00EA0CFE" w:rsidRPr="00EA0CFE" w:rsidRDefault="00EA0CFE" w:rsidP="00EA0CFE">
      <w:pPr>
        <w:pStyle w:val="31"/>
        <w:ind w:firstLine="720"/>
        <w:jc w:val="both"/>
        <w:rPr>
          <w:bCs/>
          <w:sz w:val="24"/>
          <w:szCs w:val="24"/>
        </w:rPr>
      </w:pPr>
      <w:r w:rsidRPr="00EA0CFE">
        <w:rPr>
          <w:sz w:val="24"/>
          <w:szCs w:val="24"/>
        </w:rPr>
        <w:t xml:space="preserve">Основной источник налоговых доходов – </w:t>
      </w:r>
      <w:r w:rsidRPr="00EA0CFE">
        <w:rPr>
          <w:b/>
          <w:sz w:val="24"/>
          <w:szCs w:val="24"/>
        </w:rPr>
        <w:t>налог на доходы физических лиц</w:t>
      </w:r>
      <w:r w:rsidRPr="00EA0CFE">
        <w:rPr>
          <w:sz w:val="24"/>
          <w:szCs w:val="24"/>
        </w:rPr>
        <w:t xml:space="preserve">, </w:t>
      </w:r>
      <w:r w:rsidRPr="00EA0CFE">
        <w:rPr>
          <w:bCs/>
          <w:sz w:val="24"/>
          <w:szCs w:val="24"/>
        </w:rPr>
        <w:t>в соответствии с главой 23 Налогового кодекса Российской Федерации, налоговая ставка установлена в размере 13 %.</w:t>
      </w:r>
    </w:p>
    <w:p w:rsidR="00EA0CFE" w:rsidRPr="00EA0CFE" w:rsidRDefault="00EA0CFE" w:rsidP="00EA0CFE">
      <w:pPr>
        <w:pStyle w:val="a7"/>
        <w:ind w:left="0"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При формировании муниципального бюджета на 2021 год и плановый период 2022-2023 </w:t>
      </w:r>
      <w:proofErr w:type="gramStart"/>
      <w:r w:rsidRPr="00EA0CFE">
        <w:rPr>
          <w:sz w:val="24"/>
          <w:szCs w:val="24"/>
        </w:rPr>
        <w:t>годов  были</w:t>
      </w:r>
      <w:proofErr w:type="gramEnd"/>
      <w:r w:rsidRPr="00EA0CFE">
        <w:rPr>
          <w:sz w:val="24"/>
          <w:szCs w:val="24"/>
        </w:rPr>
        <w:t xml:space="preserve">   учтены следующие изменения налогового и бюджетного законодательства в отношении налоговых и неналоговых доходов:</w:t>
      </w:r>
    </w:p>
    <w:p w:rsidR="00EA0CFE" w:rsidRPr="00EA0CFE" w:rsidRDefault="00EA0CFE" w:rsidP="00EA0CFE">
      <w:pPr>
        <w:pStyle w:val="31"/>
        <w:ind w:firstLine="720"/>
        <w:rPr>
          <w:bCs/>
          <w:sz w:val="24"/>
          <w:szCs w:val="24"/>
        </w:rPr>
      </w:pPr>
    </w:p>
    <w:p w:rsidR="00EA0CFE" w:rsidRPr="00EA0CFE" w:rsidRDefault="00EA0CFE" w:rsidP="00EA0CFE">
      <w:pPr>
        <w:pStyle w:val="31"/>
        <w:ind w:firstLine="72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Норматив отчислений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</w:t>
      </w:r>
      <w:proofErr w:type="gramStart"/>
      <w:r w:rsidRPr="00EA0CFE">
        <w:rPr>
          <w:sz w:val="24"/>
          <w:szCs w:val="24"/>
        </w:rPr>
        <w:t>СМО  РК</w:t>
      </w:r>
      <w:proofErr w:type="gramEnd"/>
      <w:r w:rsidRPr="00EA0CFE">
        <w:rPr>
          <w:sz w:val="24"/>
          <w:szCs w:val="24"/>
        </w:rPr>
        <w:t xml:space="preserve"> в 2021 году составил  в размере 5 % от общего объема налога на доходы физических лиц.</w:t>
      </w:r>
    </w:p>
    <w:p w:rsidR="00EA0CFE" w:rsidRPr="00EA0CFE" w:rsidRDefault="00EA0CFE" w:rsidP="00EA0CFE">
      <w:pPr>
        <w:pStyle w:val="31"/>
        <w:ind w:firstLine="72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Общий объем поступления налога на доходы физических лиц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в 2021 году предусмотрен в сумме 100,0 т. рублей</w:t>
      </w:r>
      <w:bookmarkStart w:id="1" w:name="OLE_LINK10"/>
      <w:bookmarkStart w:id="2" w:name="OLE_LINK11"/>
      <w:bookmarkStart w:id="3" w:name="OLE_LINK12"/>
      <w:bookmarkStart w:id="4" w:name="OLE_LINK13"/>
      <w:bookmarkStart w:id="5" w:name="OLE_LINK22"/>
      <w:bookmarkStart w:id="6" w:name="OLE_LINK23"/>
      <w:bookmarkStart w:id="7" w:name="OLE_LINK24"/>
      <w:bookmarkStart w:id="8" w:name="OLE_LINK4"/>
      <w:bookmarkStart w:id="9" w:name="OLE_LINK5"/>
      <w:bookmarkStart w:id="10" w:name="OLE_LINK6"/>
      <w:r w:rsidRPr="00EA0CFE">
        <w:rPr>
          <w:sz w:val="24"/>
          <w:szCs w:val="24"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EA0CFE" w:rsidRPr="00EA0CFE" w:rsidRDefault="00EA0CFE" w:rsidP="00EA0CFE">
      <w:pPr>
        <w:pStyle w:val="31"/>
        <w:ind w:firstLine="72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2021 год и на плановый период 2022 и 2023 годов по НДФЛ составлен с учетом погашения недоимки и с учетом коэффициента собираемости.</w:t>
      </w:r>
    </w:p>
    <w:p w:rsidR="00EA0CFE" w:rsidRPr="00EA0CFE" w:rsidRDefault="00EA0CFE" w:rsidP="00EA0CFE">
      <w:pPr>
        <w:pStyle w:val="31"/>
        <w:ind w:firstLine="720"/>
        <w:rPr>
          <w:sz w:val="24"/>
          <w:szCs w:val="24"/>
        </w:rPr>
      </w:pPr>
    </w:p>
    <w:p w:rsidR="00EA0CFE" w:rsidRPr="00EA0CFE" w:rsidRDefault="00EA0CFE" w:rsidP="00EA0CFE">
      <w:pPr>
        <w:pStyle w:val="31"/>
        <w:ind w:firstLine="720"/>
        <w:rPr>
          <w:sz w:val="24"/>
          <w:szCs w:val="24"/>
        </w:rPr>
      </w:pPr>
    </w:p>
    <w:tbl>
      <w:tblPr>
        <w:tblW w:w="9483" w:type="dxa"/>
        <w:tblInd w:w="90" w:type="dxa"/>
        <w:tblLook w:val="04A0" w:firstRow="1" w:lastRow="0" w:firstColumn="1" w:lastColumn="0" w:noHBand="0" w:noVBand="1"/>
      </w:tblPr>
      <w:tblGrid>
        <w:gridCol w:w="5972"/>
        <w:gridCol w:w="1134"/>
        <w:gridCol w:w="1261"/>
        <w:gridCol w:w="1116"/>
      </w:tblGrid>
      <w:tr w:rsidR="00EA0CFE" w:rsidRPr="00EA0CFE" w:rsidTr="00013D6D">
        <w:trPr>
          <w:trHeight w:val="255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CFE" w:rsidRPr="00EA0CFE" w:rsidRDefault="00EA0CFE" w:rsidP="00013D6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CFE" w:rsidRPr="00EA0CFE" w:rsidRDefault="00EA0CFE" w:rsidP="00013D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EA0CFE" w:rsidRPr="00EA0CFE" w:rsidRDefault="00EA0CFE" w:rsidP="00013D6D">
            <w:pPr>
              <w:rPr>
                <w:sz w:val="24"/>
                <w:szCs w:val="24"/>
              </w:rPr>
            </w:pPr>
          </w:p>
          <w:p w:rsidR="00EA0CFE" w:rsidRPr="00EA0CFE" w:rsidRDefault="00EA0CFE" w:rsidP="00013D6D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A0CFE" w:rsidRPr="00EA0CFE" w:rsidRDefault="00EA0CFE" w:rsidP="00013D6D">
            <w:pPr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(т. руб.)</w:t>
            </w:r>
          </w:p>
        </w:tc>
      </w:tr>
      <w:tr w:rsidR="00EA0CFE" w:rsidRPr="00EA0CFE" w:rsidTr="00013D6D">
        <w:trPr>
          <w:trHeight w:val="255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FE" w:rsidRPr="00EA0CFE" w:rsidRDefault="00EA0CFE" w:rsidP="00013D6D">
            <w:pPr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 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A0CFE">
                <w:rPr>
                  <w:sz w:val="24"/>
                  <w:szCs w:val="24"/>
                </w:rPr>
                <w:t>2021 г</w:t>
              </w:r>
            </w:smartTag>
            <w:r w:rsidRPr="00EA0CFE"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EA0CFE">
                <w:rPr>
                  <w:sz w:val="24"/>
                  <w:szCs w:val="24"/>
                </w:rPr>
                <w:t>2022 г</w:t>
              </w:r>
            </w:smartTag>
            <w:r w:rsidRPr="00EA0CFE"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2023г.</w:t>
            </w:r>
          </w:p>
        </w:tc>
      </w:tr>
      <w:tr w:rsidR="00EA0CFE" w:rsidRPr="00EA0CFE" w:rsidTr="00013D6D">
        <w:trPr>
          <w:trHeight w:val="319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CFE" w:rsidRPr="00EA0CFE" w:rsidRDefault="00EA0CFE" w:rsidP="00013D6D">
            <w:pPr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ставка налога, 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13</w:t>
            </w:r>
          </w:p>
        </w:tc>
      </w:tr>
      <w:tr w:rsidR="00EA0CFE" w:rsidRPr="00EA0CFE" w:rsidTr="00013D6D">
        <w:trPr>
          <w:trHeight w:val="25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CFE" w:rsidRPr="00EA0CFE" w:rsidRDefault="00EA0CFE" w:rsidP="00013D6D">
            <w:pPr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норматив отчисления в бюджет СМО 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5</w:t>
            </w:r>
          </w:p>
        </w:tc>
      </w:tr>
      <w:tr w:rsidR="00EA0CFE" w:rsidRPr="00EA0CFE" w:rsidTr="00013D6D">
        <w:trPr>
          <w:trHeight w:val="25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CFE" w:rsidRPr="00EA0CFE" w:rsidRDefault="00EA0CFE" w:rsidP="00013D6D">
            <w:pPr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прогноз поступления налога в бюджет СМО  всего (т.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129,0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133,6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138,2</w:t>
            </w:r>
          </w:p>
        </w:tc>
      </w:tr>
    </w:tbl>
    <w:p w:rsidR="00EA0CFE" w:rsidRPr="00EA0CFE" w:rsidRDefault="00EA0CFE" w:rsidP="00EA0CFE">
      <w:pPr>
        <w:ind w:left="720"/>
        <w:jc w:val="both"/>
        <w:rPr>
          <w:sz w:val="24"/>
          <w:szCs w:val="24"/>
        </w:rPr>
      </w:pPr>
    </w:p>
    <w:p w:rsidR="00EA0CFE" w:rsidRPr="00EA0CFE" w:rsidRDefault="00EA0CFE" w:rsidP="00EA0CFE">
      <w:pPr>
        <w:pStyle w:val="31"/>
        <w:ind w:firstLine="709"/>
        <w:rPr>
          <w:sz w:val="24"/>
          <w:szCs w:val="24"/>
        </w:rPr>
      </w:pPr>
    </w:p>
    <w:p w:rsidR="00EA0CFE" w:rsidRPr="00EA0CFE" w:rsidRDefault="00BF58C0" w:rsidP="00BF58C0">
      <w:pPr>
        <w:pStyle w:val="3"/>
        <w:spacing w:before="0" w:after="0"/>
        <w:ind w:left="2978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 xml:space="preserve">2. </w:t>
      </w:r>
      <w:r w:rsidR="00EA0CFE" w:rsidRPr="00EA0CFE">
        <w:rPr>
          <w:rFonts w:ascii="Times New Roman" w:hAnsi="Times New Roman"/>
          <w:bCs w:val="0"/>
          <w:sz w:val="24"/>
          <w:szCs w:val="24"/>
        </w:rPr>
        <w:t>Единый сельскохозяйственный налог</w:t>
      </w:r>
    </w:p>
    <w:p w:rsidR="00EA0CFE" w:rsidRDefault="00EA0CFE" w:rsidP="00EA0CFE">
      <w:pPr>
        <w:ind w:firstLine="720"/>
        <w:jc w:val="both"/>
        <w:rPr>
          <w:spacing w:val="6"/>
          <w:sz w:val="24"/>
          <w:szCs w:val="24"/>
        </w:rPr>
      </w:pPr>
    </w:p>
    <w:p w:rsidR="00EA0CFE" w:rsidRPr="00EA0CFE" w:rsidRDefault="00EA0CFE" w:rsidP="00EA0CFE">
      <w:pPr>
        <w:ind w:firstLine="720"/>
        <w:jc w:val="both"/>
        <w:rPr>
          <w:spacing w:val="13"/>
          <w:sz w:val="24"/>
          <w:szCs w:val="24"/>
        </w:rPr>
      </w:pPr>
      <w:r w:rsidRPr="00EA0CFE">
        <w:rPr>
          <w:spacing w:val="6"/>
          <w:sz w:val="24"/>
          <w:szCs w:val="24"/>
        </w:rPr>
        <w:t xml:space="preserve">Единый сельскохозяйственный налог рассчитан в соответствии с главой 26.1 </w:t>
      </w:r>
      <w:r w:rsidRPr="00EA0CFE">
        <w:rPr>
          <w:spacing w:val="1"/>
          <w:sz w:val="24"/>
          <w:szCs w:val="24"/>
        </w:rPr>
        <w:t xml:space="preserve">«Система налогообложения для сельскохозяйственных товаропроизводителей (единый </w:t>
      </w:r>
      <w:r w:rsidRPr="00EA0CFE">
        <w:rPr>
          <w:sz w:val="24"/>
          <w:szCs w:val="24"/>
        </w:rPr>
        <w:lastRenderedPageBreak/>
        <w:t xml:space="preserve">сельскохозяйственный налог)» Налогового кодекса Российской Федерации, по нормативам, </w:t>
      </w:r>
      <w:r w:rsidRPr="00EA0CFE">
        <w:rPr>
          <w:spacing w:val="13"/>
          <w:sz w:val="24"/>
          <w:szCs w:val="24"/>
        </w:rPr>
        <w:t xml:space="preserve">установленным Бюджетным кодексом Российской Федерации 70% в бюджет муниципального </w:t>
      </w:r>
      <w:proofErr w:type="gramStart"/>
      <w:r w:rsidRPr="00EA0CFE">
        <w:rPr>
          <w:spacing w:val="13"/>
          <w:sz w:val="24"/>
          <w:szCs w:val="24"/>
        </w:rPr>
        <w:t>района  (</w:t>
      </w:r>
      <w:proofErr w:type="gramEnd"/>
      <w:r w:rsidRPr="00EA0CFE">
        <w:rPr>
          <w:spacing w:val="13"/>
          <w:sz w:val="24"/>
          <w:szCs w:val="24"/>
        </w:rPr>
        <w:t xml:space="preserve">30% в бюджет СМО). </w:t>
      </w:r>
    </w:p>
    <w:p w:rsidR="00EA0CFE" w:rsidRPr="00EA0CFE" w:rsidRDefault="00EA0CFE" w:rsidP="00EA0CFE">
      <w:pPr>
        <w:jc w:val="center"/>
        <w:rPr>
          <w:b/>
          <w:sz w:val="24"/>
          <w:szCs w:val="24"/>
        </w:rPr>
      </w:pPr>
    </w:p>
    <w:p w:rsidR="00EA0CFE" w:rsidRPr="00EA0CFE" w:rsidRDefault="00EA0CFE" w:rsidP="00EA0CFE">
      <w:pPr>
        <w:jc w:val="center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Расчет единого сельскохозяйственного налога на 2021 год и на плановый период 2022 и 2023 годов</w:t>
      </w:r>
    </w:p>
    <w:p w:rsidR="00EA0CFE" w:rsidRPr="00EA0CFE" w:rsidRDefault="00EA0CFE" w:rsidP="00EA0CFE">
      <w:pPr>
        <w:jc w:val="right"/>
        <w:rPr>
          <w:sz w:val="24"/>
          <w:szCs w:val="24"/>
        </w:rPr>
      </w:pPr>
      <w:r w:rsidRPr="00EA0CFE">
        <w:rPr>
          <w:sz w:val="24"/>
          <w:szCs w:val="24"/>
        </w:rPr>
        <w:t>(т.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0"/>
        <w:gridCol w:w="1239"/>
        <w:gridCol w:w="978"/>
        <w:gridCol w:w="1338"/>
      </w:tblGrid>
      <w:tr w:rsidR="00EA0CFE" w:rsidRPr="00EA0CFE" w:rsidTr="00013D6D">
        <w:trPr>
          <w:trHeight w:val="315"/>
        </w:trPr>
        <w:tc>
          <w:tcPr>
            <w:tcW w:w="5944" w:type="dxa"/>
          </w:tcPr>
          <w:p w:rsidR="00EA0CFE" w:rsidRPr="00EA0CFE" w:rsidRDefault="00EA0CFE" w:rsidP="00013D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 xml:space="preserve">2021 </w:t>
            </w:r>
          </w:p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2022 год</w:t>
            </w:r>
          </w:p>
        </w:tc>
        <w:tc>
          <w:tcPr>
            <w:tcW w:w="1369" w:type="dxa"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2023</w:t>
            </w:r>
          </w:p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год</w:t>
            </w:r>
          </w:p>
        </w:tc>
      </w:tr>
      <w:tr w:rsidR="00EA0CFE" w:rsidRPr="00EA0CFE" w:rsidTr="00013D6D">
        <w:tc>
          <w:tcPr>
            <w:tcW w:w="5944" w:type="dxa"/>
          </w:tcPr>
          <w:p w:rsidR="00EA0CFE" w:rsidRPr="00EA0CFE" w:rsidRDefault="00EA0CFE" w:rsidP="00013D6D">
            <w:pPr>
              <w:jc w:val="both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Ставка налога %</w:t>
            </w:r>
          </w:p>
        </w:tc>
        <w:tc>
          <w:tcPr>
            <w:tcW w:w="1265" w:type="dxa"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30</w:t>
            </w:r>
          </w:p>
        </w:tc>
        <w:tc>
          <w:tcPr>
            <w:tcW w:w="1369" w:type="dxa"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30</w:t>
            </w:r>
          </w:p>
        </w:tc>
      </w:tr>
      <w:tr w:rsidR="00EA0CFE" w:rsidRPr="00EA0CFE" w:rsidTr="00013D6D">
        <w:tc>
          <w:tcPr>
            <w:tcW w:w="5944" w:type="dxa"/>
          </w:tcPr>
          <w:p w:rsidR="00EA0CFE" w:rsidRPr="00EA0CFE" w:rsidRDefault="00EA0CFE" w:rsidP="00013D6D">
            <w:pPr>
              <w:jc w:val="both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 xml:space="preserve">   Прогноз единого сельскохозяйственного налога</w:t>
            </w:r>
          </w:p>
        </w:tc>
        <w:tc>
          <w:tcPr>
            <w:tcW w:w="1265" w:type="dxa"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</w:p>
        </w:tc>
      </w:tr>
      <w:tr w:rsidR="00EA0CFE" w:rsidRPr="00EA0CFE" w:rsidTr="00013D6D">
        <w:tc>
          <w:tcPr>
            <w:tcW w:w="5944" w:type="dxa"/>
          </w:tcPr>
          <w:p w:rsidR="00EA0CFE" w:rsidRPr="00EA0CFE" w:rsidRDefault="00EA0CFE" w:rsidP="00013D6D">
            <w:pPr>
              <w:jc w:val="both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 xml:space="preserve">       -  бюджет </w:t>
            </w:r>
            <w:proofErr w:type="spellStart"/>
            <w:r w:rsidRPr="00EA0CFE">
              <w:rPr>
                <w:sz w:val="24"/>
                <w:szCs w:val="24"/>
              </w:rPr>
              <w:t>Булуктинского</w:t>
            </w:r>
            <w:proofErr w:type="spellEnd"/>
            <w:r w:rsidRPr="00EA0CFE">
              <w:rPr>
                <w:sz w:val="24"/>
                <w:szCs w:val="24"/>
              </w:rPr>
              <w:t xml:space="preserve"> СМО (30%)</w:t>
            </w:r>
          </w:p>
        </w:tc>
        <w:tc>
          <w:tcPr>
            <w:tcW w:w="1265" w:type="dxa"/>
            <w:vAlign w:val="center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38,1</w:t>
            </w:r>
          </w:p>
        </w:tc>
        <w:tc>
          <w:tcPr>
            <w:tcW w:w="992" w:type="dxa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38,1</w:t>
            </w:r>
          </w:p>
        </w:tc>
        <w:tc>
          <w:tcPr>
            <w:tcW w:w="1369" w:type="dxa"/>
          </w:tcPr>
          <w:p w:rsidR="00EA0CFE" w:rsidRPr="00EA0CFE" w:rsidRDefault="00EA0CFE" w:rsidP="00013D6D">
            <w:pPr>
              <w:jc w:val="center"/>
              <w:rPr>
                <w:sz w:val="24"/>
                <w:szCs w:val="24"/>
              </w:rPr>
            </w:pPr>
            <w:r w:rsidRPr="00EA0CFE">
              <w:rPr>
                <w:sz w:val="24"/>
                <w:szCs w:val="24"/>
              </w:rPr>
              <w:t>38,1</w:t>
            </w:r>
          </w:p>
        </w:tc>
      </w:tr>
    </w:tbl>
    <w:p w:rsidR="00EA0CFE" w:rsidRPr="00EA0CFE" w:rsidRDefault="00EA0CFE" w:rsidP="00EA0CFE">
      <w:pPr>
        <w:ind w:firstLine="720"/>
        <w:jc w:val="both"/>
        <w:rPr>
          <w:sz w:val="24"/>
          <w:szCs w:val="24"/>
        </w:rPr>
      </w:pPr>
    </w:p>
    <w:p w:rsidR="00EA0CFE" w:rsidRPr="00EA0CFE" w:rsidRDefault="00EA0CFE" w:rsidP="00EA0CFE">
      <w:pPr>
        <w:ind w:firstLine="720"/>
        <w:jc w:val="both"/>
        <w:rPr>
          <w:sz w:val="24"/>
          <w:szCs w:val="24"/>
        </w:rPr>
      </w:pPr>
      <w:proofErr w:type="gramStart"/>
      <w:r w:rsidRPr="00EA0CFE">
        <w:rPr>
          <w:sz w:val="24"/>
          <w:szCs w:val="24"/>
        </w:rPr>
        <w:t>Расчет  поступлений</w:t>
      </w:r>
      <w:proofErr w:type="gramEnd"/>
      <w:r w:rsidRPr="00EA0CFE">
        <w:rPr>
          <w:sz w:val="24"/>
          <w:szCs w:val="24"/>
        </w:rPr>
        <w:t xml:space="preserve">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единого сельскохозяйственного налога произведен  из прогноза предоставленного Межрайонной инспекцией  ФНС  Россия № 1 по РК на 2021 год и на плановый период 2022 и 2023 годов.</w:t>
      </w:r>
    </w:p>
    <w:p w:rsidR="00EA0CFE" w:rsidRPr="00EA0CFE" w:rsidRDefault="00EA0CFE" w:rsidP="00EA0CFE">
      <w:pPr>
        <w:ind w:firstLine="72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На 2021 год поступление налога в бюджет предусмотрено в </w:t>
      </w:r>
      <w:proofErr w:type="gramStart"/>
      <w:r w:rsidRPr="00EA0CFE">
        <w:rPr>
          <w:sz w:val="24"/>
          <w:szCs w:val="24"/>
        </w:rPr>
        <w:t>сумме  38</w:t>
      </w:r>
      <w:proofErr w:type="gramEnd"/>
      <w:r w:rsidRPr="00EA0CFE">
        <w:rPr>
          <w:sz w:val="24"/>
          <w:szCs w:val="24"/>
        </w:rPr>
        <w:t xml:space="preserve">,1 т. рублей, на 2022г. – 38,1 т. рублей, на </w:t>
      </w:r>
      <w:smartTag w:uri="urn:schemas-microsoft-com:office:smarttags" w:element="metricconverter">
        <w:smartTagPr>
          <w:attr w:name="ProductID" w:val="2023 г"/>
        </w:smartTagPr>
        <w:r w:rsidRPr="00EA0CFE">
          <w:rPr>
            <w:sz w:val="24"/>
            <w:szCs w:val="24"/>
          </w:rPr>
          <w:t>2023 г</w:t>
        </w:r>
      </w:smartTag>
      <w:r w:rsidRPr="00EA0CFE">
        <w:rPr>
          <w:sz w:val="24"/>
          <w:szCs w:val="24"/>
        </w:rPr>
        <w:t>. -  38,1 т. рублей.</w:t>
      </w:r>
    </w:p>
    <w:p w:rsidR="00EA0CFE" w:rsidRPr="00EA0CFE" w:rsidRDefault="00EA0CFE" w:rsidP="00EA0CFE">
      <w:pPr>
        <w:ind w:firstLine="720"/>
        <w:jc w:val="both"/>
        <w:rPr>
          <w:sz w:val="24"/>
          <w:szCs w:val="24"/>
        </w:rPr>
      </w:pPr>
    </w:p>
    <w:p w:rsidR="00BF58C0" w:rsidRDefault="00BF58C0" w:rsidP="00BF58C0">
      <w:pPr>
        <w:widowControl/>
        <w:autoSpaceDE/>
        <w:autoSpaceDN/>
        <w:adjustRightInd/>
        <w:ind w:left="2978"/>
        <w:rPr>
          <w:b/>
          <w:sz w:val="24"/>
          <w:szCs w:val="24"/>
        </w:rPr>
      </w:pPr>
    </w:p>
    <w:p w:rsidR="00EA0CFE" w:rsidRPr="00EA0CFE" w:rsidRDefault="00EA0CFE" w:rsidP="00BF58C0">
      <w:pPr>
        <w:widowControl/>
        <w:autoSpaceDE/>
        <w:autoSpaceDN/>
        <w:adjustRightInd/>
        <w:ind w:left="2978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Налоги на имущество</w:t>
      </w:r>
    </w:p>
    <w:p w:rsidR="00BF58C0" w:rsidRDefault="00BF58C0" w:rsidP="00EA0CFE">
      <w:pPr>
        <w:ind w:left="993"/>
        <w:jc w:val="center"/>
        <w:rPr>
          <w:b/>
          <w:sz w:val="24"/>
          <w:szCs w:val="24"/>
        </w:rPr>
      </w:pPr>
    </w:p>
    <w:p w:rsidR="00EA0CFE" w:rsidRPr="00EA0CFE" w:rsidRDefault="00BF58C0" w:rsidP="00EA0CFE">
      <w:pPr>
        <w:ind w:left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EA0CFE" w:rsidRPr="00EA0CFE">
        <w:rPr>
          <w:b/>
          <w:sz w:val="24"/>
          <w:szCs w:val="24"/>
        </w:rPr>
        <w:t>Налог на имущество физических лиц</w:t>
      </w:r>
    </w:p>
    <w:p w:rsidR="00EA0CFE" w:rsidRDefault="00EA0CFE" w:rsidP="00EA0CFE">
      <w:pPr>
        <w:ind w:firstLine="709"/>
        <w:rPr>
          <w:sz w:val="24"/>
          <w:szCs w:val="24"/>
        </w:rPr>
      </w:pP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Норматив отчислений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</w:t>
      </w:r>
      <w:proofErr w:type="gramStart"/>
      <w:r w:rsidRPr="00EA0CFE">
        <w:rPr>
          <w:sz w:val="24"/>
          <w:szCs w:val="24"/>
        </w:rPr>
        <w:t>СМО  РК</w:t>
      </w:r>
      <w:proofErr w:type="gramEnd"/>
      <w:r w:rsidRPr="00EA0CFE">
        <w:rPr>
          <w:sz w:val="24"/>
          <w:szCs w:val="24"/>
        </w:rPr>
        <w:t xml:space="preserve"> в 2021 году и плановый период 2022-2023 годов  составил  в размере 100 %.</w:t>
      </w:r>
    </w:p>
    <w:p w:rsidR="00EA0CFE" w:rsidRPr="00EA0CFE" w:rsidRDefault="00EA0CFE" w:rsidP="00EA0CFE">
      <w:pPr>
        <w:pStyle w:val="31"/>
        <w:ind w:firstLine="72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Общий объем поступления налога на имущество физических лиц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в 2021 году предусмотрен в сумме 76,0 т. Рублей, в плановых периодах: </w:t>
      </w:r>
      <w:smartTag w:uri="urn:schemas-microsoft-com:office:smarttags" w:element="metricconverter">
        <w:smartTagPr>
          <w:attr w:name="ProductID" w:val="2022 г"/>
        </w:smartTagPr>
        <w:r w:rsidRPr="00EA0CFE">
          <w:rPr>
            <w:sz w:val="24"/>
            <w:szCs w:val="24"/>
          </w:rPr>
          <w:t>2022 г</w:t>
        </w:r>
      </w:smartTag>
      <w:r w:rsidRPr="00EA0CFE">
        <w:rPr>
          <w:sz w:val="24"/>
          <w:szCs w:val="24"/>
        </w:rPr>
        <w:t xml:space="preserve">. – 76,0 </w:t>
      </w:r>
      <w:proofErr w:type="spellStart"/>
      <w:proofErr w:type="gramStart"/>
      <w:r w:rsidRPr="00EA0CFE">
        <w:rPr>
          <w:sz w:val="24"/>
          <w:szCs w:val="24"/>
        </w:rPr>
        <w:t>тыс.рублей</w:t>
      </w:r>
      <w:proofErr w:type="spellEnd"/>
      <w:proofErr w:type="gramEnd"/>
      <w:r w:rsidRPr="00EA0CFE">
        <w:rPr>
          <w:sz w:val="24"/>
          <w:szCs w:val="24"/>
        </w:rPr>
        <w:t xml:space="preserve">, в 2023 году – 76,0 </w:t>
      </w:r>
      <w:proofErr w:type="spellStart"/>
      <w:r w:rsidRPr="00EA0CFE">
        <w:rPr>
          <w:sz w:val="24"/>
          <w:szCs w:val="24"/>
        </w:rPr>
        <w:t>тыс.рублей</w:t>
      </w:r>
      <w:proofErr w:type="spellEnd"/>
      <w:r w:rsidRPr="00EA0CFE">
        <w:rPr>
          <w:sz w:val="24"/>
          <w:szCs w:val="24"/>
        </w:rPr>
        <w:t>.</w:t>
      </w:r>
    </w:p>
    <w:p w:rsidR="00EA0CFE" w:rsidRPr="00EA0CFE" w:rsidRDefault="00EA0CFE" w:rsidP="00EA0CFE">
      <w:pPr>
        <w:ind w:firstLine="720"/>
        <w:jc w:val="both"/>
        <w:rPr>
          <w:sz w:val="24"/>
          <w:szCs w:val="24"/>
        </w:rPr>
      </w:pPr>
      <w:proofErr w:type="gramStart"/>
      <w:r w:rsidRPr="00EA0CFE">
        <w:rPr>
          <w:sz w:val="24"/>
          <w:szCs w:val="24"/>
        </w:rPr>
        <w:t>Расчет  поступлений</w:t>
      </w:r>
      <w:proofErr w:type="gramEnd"/>
      <w:r w:rsidRPr="00EA0CFE">
        <w:rPr>
          <w:sz w:val="24"/>
          <w:szCs w:val="24"/>
        </w:rPr>
        <w:t xml:space="preserve">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налога имущество физических лиц произведен  из прогноза предоставленного Межрайонной инспекцией  ФНС  Россия № 1 по РК на 2021 год и на плановый период 2022 и 2023 годов.</w:t>
      </w:r>
    </w:p>
    <w:p w:rsidR="00EA0CFE" w:rsidRPr="00EA0CFE" w:rsidRDefault="00EA0CFE" w:rsidP="00EA0CFE">
      <w:pPr>
        <w:pStyle w:val="31"/>
        <w:ind w:firstLine="720"/>
        <w:rPr>
          <w:sz w:val="24"/>
          <w:szCs w:val="24"/>
        </w:rPr>
      </w:pPr>
    </w:p>
    <w:p w:rsidR="00EA0CFE" w:rsidRPr="00EA0CFE" w:rsidRDefault="00EA0CFE" w:rsidP="00EA0CFE">
      <w:pPr>
        <w:ind w:firstLine="709"/>
        <w:rPr>
          <w:sz w:val="24"/>
          <w:szCs w:val="24"/>
        </w:rPr>
      </w:pPr>
    </w:p>
    <w:p w:rsidR="00EA0CFE" w:rsidRPr="00EA0CFE" w:rsidRDefault="00BF58C0" w:rsidP="00EA0CF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EA0CFE" w:rsidRPr="00EA0CFE">
        <w:rPr>
          <w:b/>
          <w:sz w:val="24"/>
          <w:szCs w:val="24"/>
        </w:rPr>
        <w:t>Земельный налог с физических лиц</w:t>
      </w:r>
    </w:p>
    <w:p w:rsidR="00EA0CFE" w:rsidRPr="00EA0CFE" w:rsidRDefault="00EA0CFE" w:rsidP="00EA0CFE">
      <w:pPr>
        <w:ind w:firstLine="709"/>
        <w:jc w:val="center"/>
        <w:rPr>
          <w:b/>
          <w:sz w:val="24"/>
          <w:szCs w:val="24"/>
        </w:rPr>
      </w:pPr>
    </w:p>
    <w:p w:rsidR="00EA0CFE" w:rsidRPr="00EA0CFE" w:rsidRDefault="00EA0CFE" w:rsidP="00EA0CFE">
      <w:pPr>
        <w:ind w:firstLine="709"/>
        <w:rPr>
          <w:sz w:val="24"/>
          <w:szCs w:val="24"/>
        </w:rPr>
      </w:pPr>
      <w:r w:rsidRPr="00EA0CFE">
        <w:rPr>
          <w:sz w:val="24"/>
          <w:szCs w:val="24"/>
        </w:rPr>
        <w:t xml:space="preserve">Норматив отчислений земельного налога с физических лиц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</w:t>
      </w:r>
      <w:proofErr w:type="gramStart"/>
      <w:r w:rsidRPr="00EA0CFE">
        <w:rPr>
          <w:sz w:val="24"/>
          <w:szCs w:val="24"/>
        </w:rPr>
        <w:t>СМО  РК</w:t>
      </w:r>
      <w:proofErr w:type="gramEnd"/>
      <w:r w:rsidRPr="00EA0CFE">
        <w:rPr>
          <w:sz w:val="24"/>
          <w:szCs w:val="24"/>
        </w:rPr>
        <w:t xml:space="preserve"> в 2021 году и плановый период 2022-2023 годов  составил  в размере 100 %.</w:t>
      </w:r>
    </w:p>
    <w:p w:rsidR="00EA0CFE" w:rsidRPr="00EA0CFE" w:rsidRDefault="00EA0CFE" w:rsidP="00EA0CFE">
      <w:pPr>
        <w:pStyle w:val="31"/>
        <w:ind w:firstLine="72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Общий объем поступления земельного налога с физических лиц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в 2021 году предусмотрен в сумме 419,0 т. Рублей, в плановых периодах: </w:t>
      </w:r>
      <w:smartTag w:uri="urn:schemas-microsoft-com:office:smarttags" w:element="metricconverter">
        <w:smartTagPr>
          <w:attr w:name="ProductID" w:val="2022 г"/>
        </w:smartTagPr>
        <w:r w:rsidRPr="00EA0CFE">
          <w:rPr>
            <w:sz w:val="24"/>
            <w:szCs w:val="24"/>
          </w:rPr>
          <w:t>2022 г</w:t>
        </w:r>
      </w:smartTag>
      <w:r w:rsidRPr="00EA0CFE">
        <w:rPr>
          <w:sz w:val="24"/>
          <w:szCs w:val="24"/>
        </w:rPr>
        <w:t xml:space="preserve">. – 419,0 </w:t>
      </w:r>
      <w:proofErr w:type="spellStart"/>
      <w:proofErr w:type="gramStart"/>
      <w:r w:rsidRPr="00EA0CFE">
        <w:rPr>
          <w:sz w:val="24"/>
          <w:szCs w:val="24"/>
        </w:rPr>
        <w:t>тыс.рублей</w:t>
      </w:r>
      <w:proofErr w:type="spellEnd"/>
      <w:proofErr w:type="gramEnd"/>
      <w:r w:rsidRPr="00EA0CFE">
        <w:rPr>
          <w:sz w:val="24"/>
          <w:szCs w:val="24"/>
        </w:rPr>
        <w:t xml:space="preserve">, в 2023 году – 419,0 </w:t>
      </w:r>
      <w:proofErr w:type="spellStart"/>
      <w:r w:rsidRPr="00EA0CFE">
        <w:rPr>
          <w:sz w:val="24"/>
          <w:szCs w:val="24"/>
        </w:rPr>
        <w:t>тыс.рублей</w:t>
      </w:r>
      <w:proofErr w:type="spellEnd"/>
      <w:r w:rsidRPr="00EA0CFE">
        <w:rPr>
          <w:sz w:val="24"/>
          <w:szCs w:val="24"/>
        </w:rPr>
        <w:t>.</w:t>
      </w:r>
    </w:p>
    <w:p w:rsidR="00EA0CFE" w:rsidRPr="00EA0CFE" w:rsidRDefault="00EA0CFE" w:rsidP="00EA0CFE">
      <w:pPr>
        <w:ind w:firstLine="720"/>
        <w:jc w:val="both"/>
        <w:rPr>
          <w:sz w:val="24"/>
          <w:szCs w:val="24"/>
        </w:rPr>
      </w:pPr>
      <w:proofErr w:type="gramStart"/>
      <w:r w:rsidRPr="00EA0CFE">
        <w:rPr>
          <w:sz w:val="24"/>
          <w:szCs w:val="24"/>
        </w:rPr>
        <w:t>Расчет  поступлений</w:t>
      </w:r>
      <w:proofErr w:type="gramEnd"/>
      <w:r w:rsidRPr="00EA0CFE">
        <w:rPr>
          <w:sz w:val="24"/>
          <w:szCs w:val="24"/>
        </w:rPr>
        <w:t xml:space="preserve">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 земельного налога с физических лиц произведен  из прогноза предоставленного Межрайонной инспекцией  ФНС  Россия № 1 по РК на 2021 год и на плановый период 2022 и 2023 годов.</w:t>
      </w:r>
    </w:p>
    <w:p w:rsidR="00EA0CFE" w:rsidRPr="00EA0CFE" w:rsidRDefault="00EA0CFE" w:rsidP="00EA0CFE">
      <w:pPr>
        <w:ind w:firstLine="720"/>
        <w:jc w:val="both"/>
        <w:rPr>
          <w:sz w:val="24"/>
          <w:szCs w:val="24"/>
        </w:rPr>
      </w:pPr>
    </w:p>
    <w:p w:rsidR="00EA0CFE" w:rsidRPr="00EA0CFE" w:rsidRDefault="00BF58C0" w:rsidP="00EA0CF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EA0CFE" w:rsidRPr="00EA0CFE">
        <w:rPr>
          <w:b/>
          <w:sz w:val="24"/>
          <w:szCs w:val="24"/>
        </w:rPr>
        <w:t>Земельный налог с организаций</w:t>
      </w:r>
    </w:p>
    <w:p w:rsidR="00EA0CFE" w:rsidRPr="00EA0CFE" w:rsidRDefault="00EA0CFE" w:rsidP="00EA0CFE">
      <w:pPr>
        <w:ind w:firstLine="720"/>
        <w:jc w:val="center"/>
        <w:rPr>
          <w:b/>
          <w:sz w:val="24"/>
          <w:szCs w:val="24"/>
        </w:rPr>
      </w:pP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Норматив отчислений земельного налога с организаций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</w:t>
      </w:r>
      <w:proofErr w:type="gramStart"/>
      <w:r w:rsidRPr="00EA0CFE">
        <w:rPr>
          <w:sz w:val="24"/>
          <w:szCs w:val="24"/>
        </w:rPr>
        <w:t>СМО  РК</w:t>
      </w:r>
      <w:proofErr w:type="gramEnd"/>
      <w:r w:rsidRPr="00EA0CFE">
        <w:rPr>
          <w:sz w:val="24"/>
          <w:szCs w:val="24"/>
        </w:rPr>
        <w:t xml:space="preserve"> в 2021 году и плановый период 2022-2023 годов  составил  в размере 100 %.</w:t>
      </w:r>
    </w:p>
    <w:p w:rsidR="00EA0CFE" w:rsidRPr="00EA0CFE" w:rsidRDefault="00EA0CFE" w:rsidP="00EA0CFE">
      <w:pPr>
        <w:pStyle w:val="31"/>
        <w:ind w:firstLine="72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Общий объем поступления земельного налога с организаций в бюджет </w:t>
      </w:r>
      <w:proofErr w:type="spellStart"/>
      <w:r w:rsidRPr="00EA0CFE">
        <w:rPr>
          <w:sz w:val="24"/>
          <w:szCs w:val="24"/>
        </w:rPr>
        <w:lastRenderedPageBreak/>
        <w:t>Булуктинского</w:t>
      </w:r>
      <w:proofErr w:type="spellEnd"/>
      <w:r w:rsidRPr="00EA0CFE">
        <w:rPr>
          <w:sz w:val="24"/>
          <w:szCs w:val="24"/>
        </w:rPr>
        <w:t xml:space="preserve"> СМО РК в 2021 году предусмотрен в сумме 180,0 т. Рублей, в плановых периодах: </w:t>
      </w:r>
      <w:smartTag w:uri="urn:schemas-microsoft-com:office:smarttags" w:element="metricconverter">
        <w:smartTagPr>
          <w:attr w:name="ProductID" w:val="2022 г"/>
        </w:smartTagPr>
        <w:r w:rsidRPr="00EA0CFE">
          <w:rPr>
            <w:sz w:val="24"/>
            <w:szCs w:val="24"/>
          </w:rPr>
          <w:t>2022 г</w:t>
        </w:r>
      </w:smartTag>
      <w:r w:rsidRPr="00EA0CFE">
        <w:rPr>
          <w:sz w:val="24"/>
          <w:szCs w:val="24"/>
        </w:rPr>
        <w:t xml:space="preserve">. – 181,0 </w:t>
      </w:r>
      <w:proofErr w:type="spellStart"/>
      <w:proofErr w:type="gramStart"/>
      <w:r w:rsidRPr="00EA0CFE">
        <w:rPr>
          <w:sz w:val="24"/>
          <w:szCs w:val="24"/>
        </w:rPr>
        <w:t>тыс.рублей</w:t>
      </w:r>
      <w:proofErr w:type="spellEnd"/>
      <w:proofErr w:type="gramEnd"/>
      <w:r w:rsidRPr="00EA0CFE">
        <w:rPr>
          <w:sz w:val="24"/>
          <w:szCs w:val="24"/>
        </w:rPr>
        <w:t xml:space="preserve">, в 2023 году – 183,0 </w:t>
      </w:r>
      <w:proofErr w:type="spellStart"/>
      <w:r w:rsidRPr="00EA0CFE">
        <w:rPr>
          <w:sz w:val="24"/>
          <w:szCs w:val="24"/>
        </w:rPr>
        <w:t>тыс.рублей</w:t>
      </w:r>
      <w:proofErr w:type="spellEnd"/>
      <w:r w:rsidRPr="00EA0CFE">
        <w:rPr>
          <w:sz w:val="24"/>
          <w:szCs w:val="24"/>
        </w:rPr>
        <w:t>.</w:t>
      </w:r>
    </w:p>
    <w:p w:rsidR="00EA0CFE" w:rsidRPr="00EA0CFE" w:rsidRDefault="00EA0CFE" w:rsidP="00EA0CFE">
      <w:pPr>
        <w:ind w:firstLine="720"/>
        <w:jc w:val="both"/>
        <w:rPr>
          <w:sz w:val="24"/>
          <w:szCs w:val="24"/>
        </w:rPr>
      </w:pPr>
      <w:proofErr w:type="gramStart"/>
      <w:r w:rsidRPr="00EA0CFE">
        <w:rPr>
          <w:sz w:val="24"/>
          <w:szCs w:val="24"/>
        </w:rPr>
        <w:t>Расчет  поступлений</w:t>
      </w:r>
      <w:proofErr w:type="gramEnd"/>
      <w:r w:rsidRPr="00EA0CFE">
        <w:rPr>
          <w:sz w:val="24"/>
          <w:szCs w:val="24"/>
        </w:rPr>
        <w:t xml:space="preserve"> в бюджет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 земельного налога с организаций произведен  из прогноза предоставленного Межрайонной инспекцией  ФНС  Россия № 1 по РК на 2021 год и на плановый период 2022 и 2023 годов.</w:t>
      </w:r>
    </w:p>
    <w:p w:rsidR="00EA0CFE" w:rsidRPr="00EA0CFE" w:rsidRDefault="00EA0CFE" w:rsidP="00EA0CFE">
      <w:pPr>
        <w:ind w:firstLine="720"/>
        <w:jc w:val="both"/>
        <w:rPr>
          <w:b/>
          <w:sz w:val="24"/>
          <w:szCs w:val="24"/>
        </w:rPr>
      </w:pPr>
    </w:p>
    <w:p w:rsidR="00EA0CFE" w:rsidRPr="00EA0CFE" w:rsidRDefault="00EA0CFE" w:rsidP="00EA0CFE">
      <w:pPr>
        <w:ind w:firstLine="540"/>
        <w:jc w:val="center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Безвозмездные поступления</w:t>
      </w:r>
    </w:p>
    <w:p w:rsidR="00EA0CFE" w:rsidRPr="00EA0CFE" w:rsidRDefault="00EA0CFE" w:rsidP="00EA0CFE">
      <w:pPr>
        <w:ind w:firstLine="540"/>
        <w:jc w:val="center"/>
        <w:rPr>
          <w:b/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Общий объем безвозмездных поступлений в доходах муниципального бюджета на 2021 год составит в сумме 720,6 тыс. рублей и состоит из следующих видов поступлений, в том числе: 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Дотации бюджетам сельских поселений на выравнивание бюджетной обеспеченности в сумме 621,6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в сумме 99,0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Общий объем безвозмездных поступлений в доходах муниципального бюджета на 2022 </w:t>
      </w:r>
      <w:proofErr w:type="gramStart"/>
      <w:r w:rsidRPr="00EA0CFE">
        <w:rPr>
          <w:sz w:val="24"/>
          <w:szCs w:val="24"/>
        </w:rPr>
        <w:t>год  составит</w:t>
      </w:r>
      <w:proofErr w:type="gramEnd"/>
      <w:r w:rsidRPr="00EA0CFE">
        <w:rPr>
          <w:sz w:val="24"/>
          <w:szCs w:val="24"/>
        </w:rPr>
        <w:t xml:space="preserve"> в сумме 721,6 тыс. рублей и состоит из следующих видов поступлений, в том числе: 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Дотации бюджетам сельских поселений на выравнивание бюджетной обеспеченности в сумме 621,6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в сумме 100,0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Общий объем безвозмездных поступлений в доходах муниципального бюджета на 2023 год составит в сумме 726,4 тыс. рублей и состоит из следующих видов поступлений, в том числе: 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Дотации бюджетам сельских поселений на выравнивание бюджетной обеспеченности в сумме 621,6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в сумме 104,8 тыс. рублей;</w:t>
      </w:r>
    </w:p>
    <w:p w:rsidR="00D3142E" w:rsidRPr="00EA0CFE" w:rsidRDefault="00D3142E" w:rsidP="00D3142E">
      <w:pPr>
        <w:rPr>
          <w:b/>
          <w:sz w:val="24"/>
          <w:szCs w:val="24"/>
        </w:rPr>
      </w:pPr>
    </w:p>
    <w:p w:rsidR="00D3142E" w:rsidRDefault="00D3142E" w:rsidP="00D3142E">
      <w:pPr>
        <w:pStyle w:val="a4"/>
        <w:spacing w:line="240" w:lineRule="atLeast"/>
        <w:jc w:val="center"/>
        <w:rPr>
          <w:b/>
        </w:rPr>
      </w:pPr>
      <w:r>
        <w:rPr>
          <w:b/>
        </w:rPr>
        <w:t>Оценка достоверности, законности и полноты отражения расходов в расходной части бюджета.</w:t>
      </w:r>
    </w:p>
    <w:p w:rsidR="00D3142E" w:rsidRDefault="00D3142E" w:rsidP="00D3142E">
      <w:pPr>
        <w:pStyle w:val="ConsPlusNormal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42E" w:rsidRDefault="00D3142E" w:rsidP="00D3142E">
      <w:pPr>
        <w:ind w:firstLine="540"/>
        <w:jc w:val="center"/>
        <w:rPr>
          <w:b/>
          <w:sz w:val="24"/>
          <w:szCs w:val="24"/>
        </w:rPr>
      </w:pPr>
    </w:p>
    <w:p w:rsidR="00EA0CFE" w:rsidRPr="00EA0CFE" w:rsidRDefault="00EA0CFE" w:rsidP="00EA0CFE">
      <w:pPr>
        <w:ind w:firstLine="540"/>
        <w:jc w:val="center"/>
        <w:rPr>
          <w:b/>
          <w:sz w:val="24"/>
          <w:szCs w:val="24"/>
        </w:rPr>
      </w:pPr>
      <w:r w:rsidRPr="00EA0CFE">
        <w:rPr>
          <w:b/>
          <w:sz w:val="24"/>
          <w:szCs w:val="24"/>
        </w:rPr>
        <w:t>Расходы муниципального бюджета на 2021 год и на плановый период 2022 и 2023 годов</w:t>
      </w:r>
    </w:p>
    <w:p w:rsidR="00EA0CFE" w:rsidRPr="00EA0CFE" w:rsidRDefault="00EA0CFE" w:rsidP="00EA0CFE">
      <w:pPr>
        <w:rPr>
          <w:b/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Расходная часть муниципального бюджета на 2021 год и на плановый период 2022 и 2023 годов сформирована исходя из необходимости концентрации расходов на приоритетных направлениях, прежде всего связанных с улучшением условий жизни человека, адресном решении социальных проблем, повышение качества муниципальных услуг. 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Другие </w:t>
      </w:r>
      <w:proofErr w:type="gramStart"/>
      <w:r w:rsidRPr="00EA0CFE">
        <w:rPr>
          <w:sz w:val="24"/>
          <w:szCs w:val="24"/>
        </w:rPr>
        <w:t>расходы  муниципального</w:t>
      </w:r>
      <w:proofErr w:type="gramEnd"/>
      <w:r w:rsidRPr="00EA0CFE">
        <w:rPr>
          <w:sz w:val="24"/>
          <w:szCs w:val="24"/>
        </w:rPr>
        <w:t xml:space="preserve"> бюджета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рассчитывались с учетом прогнозных показателей сценарных условий, основных параметров прогноза социально-экономического развития РФ на 2021 год и на плановый период 2022 и 2023годов, в том числе: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-стоимость 1 квт/ч за потреблённую электроэнергию в сумме 11,0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-стоимость 1 </w:t>
      </w:r>
      <w:proofErr w:type="spellStart"/>
      <w:r w:rsidRPr="00EA0CFE">
        <w:rPr>
          <w:sz w:val="24"/>
          <w:szCs w:val="24"/>
        </w:rPr>
        <w:t>куб.м</w:t>
      </w:r>
      <w:proofErr w:type="spellEnd"/>
      <w:r w:rsidRPr="00EA0CFE">
        <w:rPr>
          <w:sz w:val="24"/>
          <w:szCs w:val="24"/>
        </w:rPr>
        <w:t>. за потреблённый газ в сумме 7,0 рублей;</w:t>
      </w: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При определении </w:t>
      </w:r>
      <w:proofErr w:type="gramStart"/>
      <w:r w:rsidRPr="00EA0CFE">
        <w:rPr>
          <w:sz w:val="24"/>
          <w:szCs w:val="24"/>
        </w:rPr>
        <w:t>предельных  объемов</w:t>
      </w:r>
      <w:proofErr w:type="gramEnd"/>
      <w:r w:rsidRPr="00EA0CFE">
        <w:rPr>
          <w:sz w:val="24"/>
          <w:szCs w:val="24"/>
        </w:rPr>
        <w:t xml:space="preserve"> бюджетного финансирования на 2021-2023 </w:t>
      </w:r>
      <w:r w:rsidRPr="00EA0CFE">
        <w:rPr>
          <w:sz w:val="24"/>
          <w:szCs w:val="24"/>
        </w:rPr>
        <w:lastRenderedPageBreak/>
        <w:t>гг. расходы проиндексированы в соответствии:</w:t>
      </w: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1) с прогнозируемыми индексами потребительских цен:</w:t>
      </w: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</w:t>
      </w:r>
      <w:r w:rsidRPr="00EA0CFE">
        <w:rPr>
          <w:color w:val="FF0000"/>
          <w:sz w:val="24"/>
          <w:szCs w:val="24"/>
        </w:rPr>
        <w:t xml:space="preserve"> </w:t>
      </w:r>
      <w:r w:rsidRPr="00EA0CFE">
        <w:rPr>
          <w:sz w:val="24"/>
          <w:szCs w:val="24"/>
        </w:rPr>
        <w:t xml:space="preserve">на продовольственные и непродовольственные товары на </w:t>
      </w:r>
      <w:smartTag w:uri="urn:schemas-microsoft-com:office:smarttags" w:element="metricconverter">
        <w:smartTagPr>
          <w:attr w:name="ProductID" w:val="2021 г"/>
        </w:smartTagPr>
        <w:r w:rsidRPr="00EA0CFE">
          <w:rPr>
            <w:sz w:val="24"/>
            <w:szCs w:val="24"/>
          </w:rPr>
          <w:t>2021 г</w:t>
        </w:r>
      </w:smartTag>
      <w:r w:rsidRPr="00EA0CFE">
        <w:rPr>
          <w:sz w:val="24"/>
          <w:szCs w:val="24"/>
        </w:rPr>
        <w:t xml:space="preserve">. – 40 % на </w:t>
      </w:r>
      <w:smartTag w:uri="urn:schemas-microsoft-com:office:smarttags" w:element="metricconverter">
        <w:smartTagPr>
          <w:attr w:name="ProductID" w:val="2022 г"/>
        </w:smartTagPr>
        <w:r w:rsidRPr="00EA0CFE">
          <w:rPr>
            <w:sz w:val="24"/>
            <w:szCs w:val="24"/>
          </w:rPr>
          <w:t>2022 г</w:t>
        </w:r>
      </w:smartTag>
      <w:r w:rsidRPr="00EA0CFE">
        <w:rPr>
          <w:sz w:val="24"/>
          <w:szCs w:val="24"/>
        </w:rPr>
        <w:t xml:space="preserve">. – 3,0%, на </w:t>
      </w:r>
      <w:smartTag w:uri="urn:schemas-microsoft-com:office:smarttags" w:element="metricconverter">
        <w:smartTagPr>
          <w:attr w:name="ProductID" w:val="2023 г"/>
        </w:smartTagPr>
        <w:r w:rsidRPr="00EA0CFE">
          <w:rPr>
            <w:sz w:val="24"/>
            <w:szCs w:val="24"/>
          </w:rPr>
          <w:t>2023 г</w:t>
        </w:r>
      </w:smartTag>
      <w:r w:rsidRPr="00EA0CFE">
        <w:rPr>
          <w:sz w:val="24"/>
          <w:szCs w:val="24"/>
        </w:rPr>
        <w:t>. – 3,8 %;</w:t>
      </w: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2)  с динамикой поступления доходов за последние годы;</w:t>
      </w:r>
    </w:p>
    <w:p w:rsidR="00EA0CFE" w:rsidRPr="00EA0CFE" w:rsidRDefault="00EA0CFE" w:rsidP="00EA0CFE">
      <w:pPr>
        <w:ind w:firstLine="709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3)  с результатами хозяйственной деятельности предприятий;</w:t>
      </w:r>
    </w:p>
    <w:p w:rsidR="00EA0CFE" w:rsidRPr="00EA0CFE" w:rsidRDefault="00EA0CFE" w:rsidP="00EA0CFE">
      <w:pPr>
        <w:pStyle w:val="a5"/>
        <w:jc w:val="both"/>
        <w:rPr>
          <w:rStyle w:val="FontStyle84"/>
          <w:b/>
        </w:rPr>
      </w:pPr>
    </w:p>
    <w:p w:rsidR="00EA0CFE" w:rsidRPr="00EA0CFE" w:rsidRDefault="00EA0CFE" w:rsidP="00EA0CFE">
      <w:pPr>
        <w:pStyle w:val="a5"/>
        <w:jc w:val="both"/>
        <w:rPr>
          <w:b/>
          <w:szCs w:val="24"/>
        </w:rPr>
      </w:pPr>
      <w:r w:rsidRPr="00EA0CFE">
        <w:rPr>
          <w:rStyle w:val="FontStyle84"/>
          <w:b/>
        </w:rPr>
        <w:t xml:space="preserve">          Кроме </w:t>
      </w:r>
      <w:proofErr w:type="gramStart"/>
      <w:r w:rsidRPr="00EA0CFE">
        <w:rPr>
          <w:rStyle w:val="FontStyle84"/>
          <w:b/>
        </w:rPr>
        <w:t>того,  в</w:t>
      </w:r>
      <w:proofErr w:type="gramEnd"/>
      <w:r w:rsidRPr="00EA0CFE">
        <w:rPr>
          <w:rStyle w:val="FontStyle84"/>
          <w:b/>
        </w:rPr>
        <w:t xml:space="preserve"> бюджете на 2021 год </w:t>
      </w:r>
      <w:proofErr w:type="spellStart"/>
      <w:r w:rsidRPr="00EA0CFE">
        <w:rPr>
          <w:rStyle w:val="FontStyle84"/>
          <w:b/>
        </w:rPr>
        <w:t>предусмотренны</w:t>
      </w:r>
      <w:proofErr w:type="spellEnd"/>
      <w:r w:rsidRPr="00EA0CFE">
        <w:rPr>
          <w:rStyle w:val="FontStyle84"/>
          <w:b/>
        </w:rPr>
        <w:t xml:space="preserve"> противопожарные мероприятия в сумме 70,0 тыс. рублей,</w:t>
      </w:r>
      <w:r w:rsidRPr="00EA0CFE">
        <w:rPr>
          <w:b/>
          <w:szCs w:val="24"/>
        </w:rPr>
        <w:t xml:space="preserve"> </w:t>
      </w:r>
      <w:r w:rsidRPr="00EA0CFE">
        <w:rPr>
          <w:rStyle w:val="FontStyle84"/>
          <w:b/>
        </w:rPr>
        <w:t xml:space="preserve">уплату налогов, пеней и штрафов 5,41,0 тыс. рублей. А также расходы на погашение кредиторской задолженности по начислениям на выплаты по оплате труда в сумме 10,5 тыс. рублей, за коммунальные услуги – 1,0 </w:t>
      </w:r>
      <w:proofErr w:type="spellStart"/>
      <w:proofErr w:type="gramStart"/>
      <w:r w:rsidRPr="00EA0CFE">
        <w:rPr>
          <w:rStyle w:val="FontStyle84"/>
          <w:b/>
        </w:rPr>
        <w:t>тыс.рублей</w:t>
      </w:r>
      <w:proofErr w:type="spellEnd"/>
      <w:proofErr w:type="gramEnd"/>
      <w:r w:rsidRPr="00EA0CFE">
        <w:rPr>
          <w:rStyle w:val="FontStyle84"/>
          <w:b/>
        </w:rPr>
        <w:t xml:space="preserve"> и другие.</w:t>
      </w:r>
    </w:p>
    <w:p w:rsidR="00EA0CFE" w:rsidRPr="00EA0CFE" w:rsidRDefault="00EA0CFE" w:rsidP="00EA0CFE">
      <w:pPr>
        <w:ind w:right="-54" w:firstLine="567"/>
        <w:jc w:val="both"/>
        <w:rPr>
          <w:rStyle w:val="FontStyle84"/>
        </w:rPr>
      </w:pPr>
      <w:r w:rsidRPr="00EA0CFE">
        <w:rPr>
          <w:sz w:val="24"/>
          <w:szCs w:val="24"/>
        </w:rPr>
        <w:t>Расходы запланированы с учётом кредиторской задолженности прошлых лет, рост отдельных расходов произведен только за счет сокращения неэффективных затрат по другим направлениям.</w:t>
      </w:r>
    </w:p>
    <w:p w:rsidR="00EA0CFE" w:rsidRPr="00EA0CFE" w:rsidRDefault="00EA0CFE" w:rsidP="00EA0CFE">
      <w:pPr>
        <w:pStyle w:val="Style6"/>
        <w:widowControl/>
        <w:ind w:firstLine="720"/>
        <w:rPr>
          <w:rStyle w:val="FontStyle84"/>
        </w:rPr>
      </w:pPr>
      <w:r w:rsidRPr="00EA0CFE">
        <w:rPr>
          <w:rStyle w:val="FontStyle84"/>
        </w:rPr>
        <w:t xml:space="preserve">С учетом вышеназванных подходов расходы проекта бюджета </w:t>
      </w:r>
      <w:proofErr w:type="spellStart"/>
      <w:r w:rsidRPr="00EA0CFE">
        <w:rPr>
          <w:rStyle w:val="FontStyle84"/>
        </w:rPr>
        <w:t>Булуктинского</w:t>
      </w:r>
      <w:proofErr w:type="spellEnd"/>
      <w:r w:rsidRPr="00EA0CFE">
        <w:rPr>
          <w:rStyle w:val="FontStyle84"/>
        </w:rPr>
        <w:t xml:space="preserve"> СМО РК </w:t>
      </w:r>
      <w:proofErr w:type="spellStart"/>
      <w:r w:rsidRPr="00EA0CFE">
        <w:rPr>
          <w:rStyle w:val="FontStyle84"/>
        </w:rPr>
        <w:t>Приютненского</w:t>
      </w:r>
      <w:proofErr w:type="spellEnd"/>
      <w:r w:rsidRPr="00EA0CFE">
        <w:rPr>
          <w:rStyle w:val="FontStyle84"/>
        </w:rPr>
        <w:t xml:space="preserve"> района предусмотрены в объеме:</w:t>
      </w:r>
    </w:p>
    <w:p w:rsidR="00EA0CFE" w:rsidRDefault="00EA0CFE" w:rsidP="00EA0CFE">
      <w:pPr>
        <w:pStyle w:val="Style5"/>
        <w:widowControl/>
        <w:tabs>
          <w:tab w:val="left" w:pos="709"/>
        </w:tabs>
        <w:spacing w:line="240" w:lineRule="auto"/>
        <w:rPr>
          <w:rStyle w:val="FontStyle84"/>
        </w:rPr>
      </w:pPr>
    </w:p>
    <w:p w:rsidR="00EA0CFE" w:rsidRPr="00EA0CFE" w:rsidRDefault="00EA0CFE" w:rsidP="00EA0CFE">
      <w:pPr>
        <w:pStyle w:val="Style5"/>
        <w:widowControl/>
        <w:tabs>
          <w:tab w:val="left" w:pos="709"/>
        </w:tabs>
        <w:spacing w:line="240" w:lineRule="auto"/>
        <w:rPr>
          <w:rStyle w:val="FontStyle84"/>
        </w:rPr>
      </w:pPr>
      <w:r w:rsidRPr="00EA0CFE">
        <w:rPr>
          <w:rStyle w:val="FontStyle84"/>
        </w:rPr>
        <w:t>2021год – 1562,7 т. руб.;</w:t>
      </w:r>
    </w:p>
    <w:p w:rsidR="00EA0CFE" w:rsidRPr="00EA0CFE" w:rsidRDefault="00EA0CFE" w:rsidP="00EA0CFE">
      <w:pPr>
        <w:pStyle w:val="Style5"/>
        <w:widowControl/>
        <w:tabs>
          <w:tab w:val="left" w:pos="0"/>
        </w:tabs>
        <w:spacing w:line="240" w:lineRule="auto"/>
        <w:rPr>
          <w:rStyle w:val="FontStyle84"/>
        </w:rPr>
      </w:pPr>
      <w:r w:rsidRPr="00EA0CFE">
        <w:rPr>
          <w:rStyle w:val="FontStyle84"/>
        </w:rPr>
        <w:t>2022год – 1569,3 т. руб.;</w:t>
      </w:r>
    </w:p>
    <w:p w:rsidR="00EA0CFE" w:rsidRPr="00EA0CFE" w:rsidRDefault="00EA0CFE" w:rsidP="00EA0CFE">
      <w:pPr>
        <w:pStyle w:val="Style5"/>
        <w:widowControl/>
        <w:tabs>
          <w:tab w:val="left" w:pos="1334"/>
        </w:tabs>
        <w:spacing w:line="240" w:lineRule="auto"/>
        <w:ind w:left="567" w:firstLine="0"/>
        <w:rPr>
          <w:rStyle w:val="FontStyle84"/>
        </w:rPr>
      </w:pPr>
      <w:r w:rsidRPr="00EA0CFE">
        <w:rPr>
          <w:rStyle w:val="FontStyle84"/>
        </w:rPr>
        <w:t xml:space="preserve">  2023 год – 1580,7 т. руб.</w:t>
      </w:r>
    </w:p>
    <w:p w:rsidR="00EA0CFE" w:rsidRDefault="00EA0CFE" w:rsidP="00EA0CFE">
      <w:pPr>
        <w:pStyle w:val="Style5"/>
        <w:widowControl/>
        <w:tabs>
          <w:tab w:val="left" w:pos="1334"/>
        </w:tabs>
        <w:spacing w:line="240" w:lineRule="auto"/>
        <w:ind w:left="180" w:firstLine="387"/>
        <w:rPr>
          <w:rStyle w:val="FontStyle84"/>
        </w:rPr>
      </w:pPr>
    </w:p>
    <w:p w:rsidR="00EA0CFE" w:rsidRPr="00EA0CFE" w:rsidRDefault="00EA0CFE" w:rsidP="00EA0CFE">
      <w:pPr>
        <w:pStyle w:val="Style5"/>
        <w:widowControl/>
        <w:tabs>
          <w:tab w:val="left" w:pos="1334"/>
        </w:tabs>
        <w:spacing w:line="240" w:lineRule="auto"/>
        <w:ind w:left="180" w:firstLine="387"/>
      </w:pPr>
      <w:r w:rsidRPr="00EA0CFE">
        <w:rPr>
          <w:rStyle w:val="FontStyle84"/>
        </w:rPr>
        <w:t>На 2021-2023 годы запланированы р</w:t>
      </w:r>
      <w:r w:rsidRPr="00EA0CFE">
        <w:rPr>
          <w:snapToGrid w:val="0"/>
        </w:rPr>
        <w:t xml:space="preserve">асходы на </w:t>
      </w:r>
      <w:proofErr w:type="gramStart"/>
      <w:r w:rsidRPr="00EA0CFE">
        <w:rPr>
          <w:snapToGrid w:val="0"/>
        </w:rPr>
        <w:t>выплату  заработной</w:t>
      </w:r>
      <w:proofErr w:type="gramEnd"/>
      <w:r w:rsidRPr="00EA0CFE">
        <w:rPr>
          <w:snapToGrid w:val="0"/>
        </w:rPr>
        <w:t xml:space="preserve"> платы,  отчислений на выплаты по оплате труда, коммунальные услуги в полном объеме (100%). </w:t>
      </w:r>
    </w:p>
    <w:p w:rsidR="00EA0CFE" w:rsidRDefault="00EA0CFE" w:rsidP="00EA0CFE">
      <w:pPr>
        <w:pStyle w:val="a5"/>
        <w:ind w:firstLine="720"/>
        <w:jc w:val="both"/>
        <w:rPr>
          <w:b/>
          <w:szCs w:val="24"/>
        </w:rPr>
      </w:pPr>
    </w:p>
    <w:p w:rsidR="00EA0CFE" w:rsidRPr="00EA0CFE" w:rsidRDefault="00EA0CFE" w:rsidP="00EA0CFE">
      <w:pPr>
        <w:pStyle w:val="a5"/>
        <w:ind w:firstLine="720"/>
        <w:jc w:val="both"/>
        <w:rPr>
          <w:b/>
          <w:szCs w:val="24"/>
        </w:rPr>
      </w:pPr>
      <w:r w:rsidRPr="00EA0CFE">
        <w:rPr>
          <w:b/>
          <w:szCs w:val="24"/>
        </w:rPr>
        <w:t xml:space="preserve">Бюджет </w:t>
      </w:r>
      <w:proofErr w:type="spellStart"/>
      <w:r w:rsidRPr="00EA0CFE">
        <w:rPr>
          <w:b/>
          <w:szCs w:val="24"/>
        </w:rPr>
        <w:t>Булуктинского</w:t>
      </w:r>
      <w:proofErr w:type="spellEnd"/>
      <w:r w:rsidRPr="00EA0CFE">
        <w:rPr>
          <w:b/>
          <w:szCs w:val="24"/>
        </w:rPr>
        <w:t xml:space="preserve"> СМО РК формируется в «программном» формате с классификацией расходов по муниципальным программам, подпрограммам и непрограммным направлениям деятельности, которые охватывают все основные направления социально-экономического развития </w:t>
      </w:r>
      <w:proofErr w:type="spellStart"/>
      <w:r w:rsidRPr="00EA0CFE">
        <w:rPr>
          <w:b/>
          <w:szCs w:val="24"/>
        </w:rPr>
        <w:t>Булуктинского</w:t>
      </w:r>
      <w:proofErr w:type="spellEnd"/>
      <w:r w:rsidRPr="00EA0CFE">
        <w:rPr>
          <w:b/>
          <w:szCs w:val="24"/>
        </w:rPr>
        <w:t xml:space="preserve"> СМО РК. </w:t>
      </w:r>
    </w:p>
    <w:p w:rsidR="00EA0CFE" w:rsidRPr="00EA0CFE" w:rsidRDefault="00EA0CFE" w:rsidP="00EA0CFE">
      <w:pPr>
        <w:shd w:val="clear" w:color="auto" w:fill="FFFFFF"/>
        <w:spacing w:before="106" w:line="322" w:lineRule="exact"/>
        <w:ind w:firstLine="557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В данных программах отражены основные мероприятия в сфере культуры и муниципального управления. </w:t>
      </w:r>
    </w:p>
    <w:p w:rsidR="00EA0CFE" w:rsidRPr="00EA0CFE" w:rsidRDefault="00EA0CFE" w:rsidP="00EA0CFE">
      <w:pPr>
        <w:framePr w:hSpace="180" w:wrap="around" w:vAnchor="text" w:hAnchor="margin" w:xAlign="center" w:y="193"/>
        <w:rPr>
          <w:sz w:val="24"/>
          <w:szCs w:val="24"/>
        </w:rPr>
      </w:pPr>
      <w:r w:rsidRPr="00EA0CFE">
        <w:rPr>
          <w:sz w:val="24"/>
          <w:szCs w:val="24"/>
        </w:rPr>
        <w:t xml:space="preserve">Расходы бюджета по программе «Устойчивое социально-экономическое развитие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</w:t>
      </w:r>
      <w:proofErr w:type="gramStart"/>
      <w:r w:rsidRPr="00EA0CFE">
        <w:rPr>
          <w:sz w:val="24"/>
          <w:szCs w:val="24"/>
        </w:rPr>
        <w:t>сельского  муниципального</w:t>
      </w:r>
      <w:proofErr w:type="gramEnd"/>
      <w:r w:rsidRPr="00EA0CFE">
        <w:rPr>
          <w:sz w:val="24"/>
          <w:szCs w:val="24"/>
        </w:rPr>
        <w:t xml:space="preserve"> образования Республики Калмыкия на 2021-2023 годы» на </w:t>
      </w:r>
      <w:smartTag w:uri="urn:schemas-microsoft-com:office:smarttags" w:element="metricconverter">
        <w:smartTagPr>
          <w:attr w:name="ProductID" w:val="2021 г"/>
        </w:smartTagPr>
        <w:r w:rsidRPr="00EA0CFE">
          <w:rPr>
            <w:sz w:val="24"/>
            <w:szCs w:val="24"/>
          </w:rPr>
          <w:t>2021 г</w:t>
        </w:r>
      </w:smartTag>
      <w:r w:rsidRPr="00EA0CFE">
        <w:rPr>
          <w:sz w:val="24"/>
          <w:szCs w:val="24"/>
        </w:rPr>
        <w:t>. – 909,8 тыс. рублей</w:t>
      </w:r>
    </w:p>
    <w:p w:rsidR="00EA0CFE" w:rsidRPr="00EA0CFE" w:rsidRDefault="00EA0CFE" w:rsidP="00EA0CFE">
      <w:pPr>
        <w:framePr w:hSpace="180" w:wrap="around" w:vAnchor="text" w:hAnchor="margin" w:xAlign="center" w:y="193"/>
        <w:rPr>
          <w:sz w:val="24"/>
          <w:szCs w:val="24"/>
        </w:rPr>
      </w:pPr>
      <w:r w:rsidRPr="00EA0CFE">
        <w:rPr>
          <w:sz w:val="24"/>
          <w:szCs w:val="24"/>
        </w:rPr>
        <w:t xml:space="preserve">                                                     на 2022г. – 960,2 </w:t>
      </w:r>
      <w:proofErr w:type="spellStart"/>
      <w:proofErr w:type="gramStart"/>
      <w:r w:rsidRPr="00EA0CFE">
        <w:rPr>
          <w:sz w:val="24"/>
          <w:szCs w:val="24"/>
        </w:rPr>
        <w:t>тыс.рублей</w:t>
      </w:r>
      <w:proofErr w:type="spellEnd"/>
      <w:proofErr w:type="gramEnd"/>
    </w:p>
    <w:p w:rsidR="00EA0CFE" w:rsidRPr="00EA0CFE" w:rsidRDefault="00EA0CFE" w:rsidP="00EA0CFE">
      <w:pPr>
        <w:framePr w:hSpace="180" w:wrap="around" w:vAnchor="text" w:hAnchor="margin" w:xAlign="center" w:y="193"/>
        <w:rPr>
          <w:b/>
          <w:sz w:val="24"/>
          <w:szCs w:val="24"/>
        </w:rPr>
      </w:pPr>
      <w:r w:rsidRPr="00EA0CFE">
        <w:rPr>
          <w:sz w:val="24"/>
          <w:szCs w:val="24"/>
        </w:rPr>
        <w:t xml:space="preserve">                                                     на </w:t>
      </w:r>
      <w:smartTag w:uri="urn:schemas-microsoft-com:office:smarttags" w:element="metricconverter">
        <w:smartTagPr>
          <w:attr w:name="ProductID" w:val="2023 г"/>
        </w:smartTagPr>
        <w:r w:rsidRPr="00EA0CFE">
          <w:rPr>
            <w:sz w:val="24"/>
            <w:szCs w:val="24"/>
          </w:rPr>
          <w:t>2023 г</w:t>
        </w:r>
      </w:smartTag>
      <w:r w:rsidRPr="00EA0CFE">
        <w:rPr>
          <w:sz w:val="24"/>
          <w:szCs w:val="24"/>
        </w:rPr>
        <w:t>. – 929,7 тыс. рублей</w:t>
      </w:r>
    </w:p>
    <w:p w:rsidR="00EA0CFE" w:rsidRPr="00EA0CFE" w:rsidRDefault="00EA0CFE" w:rsidP="00EA0CFE">
      <w:pPr>
        <w:framePr w:hSpace="180" w:wrap="around" w:vAnchor="text" w:hAnchor="margin" w:xAlign="center" w:y="193"/>
        <w:rPr>
          <w:sz w:val="24"/>
          <w:szCs w:val="24"/>
        </w:rPr>
      </w:pPr>
      <w:r w:rsidRPr="00EA0CFE">
        <w:rPr>
          <w:sz w:val="24"/>
          <w:szCs w:val="24"/>
        </w:rPr>
        <w:t xml:space="preserve">По непрограммным направлениям на </w:t>
      </w:r>
      <w:smartTag w:uri="urn:schemas-microsoft-com:office:smarttags" w:element="metricconverter">
        <w:smartTagPr>
          <w:attr w:name="ProductID" w:val="2021 г"/>
        </w:smartTagPr>
        <w:r w:rsidRPr="00EA0CFE">
          <w:rPr>
            <w:sz w:val="24"/>
            <w:szCs w:val="24"/>
          </w:rPr>
          <w:t>2021 г</w:t>
        </w:r>
      </w:smartTag>
      <w:r w:rsidRPr="00EA0CFE">
        <w:rPr>
          <w:sz w:val="24"/>
          <w:szCs w:val="24"/>
        </w:rPr>
        <w:t>. – 652,9 тыс. рублей</w:t>
      </w:r>
    </w:p>
    <w:p w:rsidR="00EA0CFE" w:rsidRPr="00EA0CFE" w:rsidRDefault="00EA0CFE" w:rsidP="00EA0CFE">
      <w:pPr>
        <w:framePr w:hSpace="180" w:wrap="around" w:vAnchor="text" w:hAnchor="margin" w:xAlign="center" w:y="193"/>
        <w:rPr>
          <w:sz w:val="24"/>
          <w:szCs w:val="24"/>
        </w:rPr>
      </w:pPr>
      <w:r w:rsidRPr="00EA0CFE">
        <w:rPr>
          <w:sz w:val="24"/>
          <w:szCs w:val="24"/>
        </w:rPr>
        <w:t xml:space="preserve">                                                     на 2022г. – 609,2 </w:t>
      </w:r>
      <w:proofErr w:type="spellStart"/>
      <w:proofErr w:type="gramStart"/>
      <w:r w:rsidRPr="00EA0CFE">
        <w:rPr>
          <w:sz w:val="24"/>
          <w:szCs w:val="24"/>
        </w:rPr>
        <w:t>тыс.рублей</w:t>
      </w:r>
      <w:proofErr w:type="spellEnd"/>
      <w:proofErr w:type="gramEnd"/>
    </w:p>
    <w:p w:rsidR="00EA0CFE" w:rsidRPr="00EA0CFE" w:rsidRDefault="00EA0CFE" w:rsidP="00EA0CFE">
      <w:pPr>
        <w:ind w:firstLine="720"/>
        <w:jc w:val="both"/>
        <w:rPr>
          <w:sz w:val="24"/>
          <w:szCs w:val="24"/>
          <w:highlight w:val="yellow"/>
        </w:rPr>
      </w:pPr>
      <w:r w:rsidRPr="00EA0CFE">
        <w:rPr>
          <w:sz w:val="24"/>
          <w:szCs w:val="24"/>
        </w:rPr>
        <w:t xml:space="preserve">                                           на </w:t>
      </w:r>
      <w:smartTag w:uri="urn:schemas-microsoft-com:office:smarttags" w:element="metricconverter">
        <w:smartTagPr>
          <w:attr w:name="ProductID" w:val="2023 г"/>
        </w:smartTagPr>
        <w:r w:rsidRPr="00EA0CFE">
          <w:rPr>
            <w:sz w:val="24"/>
            <w:szCs w:val="24"/>
          </w:rPr>
          <w:t>2023 г</w:t>
        </w:r>
      </w:smartTag>
      <w:r w:rsidRPr="00EA0CFE">
        <w:rPr>
          <w:sz w:val="24"/>
          <w:szCs w:val="24"/>
        </w:rPr>
        <w:t>. – 651,0 тыс. рублей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Расходная часть муниципального бюджета на 2021 год предусмотрена в сумме 1562,7 тыс. рублей, из них: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общегосударственные вопросы –1326,3 тыс. рублей (84,5%);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-национальная оборона -99,0 тыс. рублей (6%)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национальная безопасность и правоохранительная деятельность –70,0 тыс. рублей (5%);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</w:t>
      </w:r>
      <w:proofErr w:type="spellStart"/>
      <w:r w:rsidRPr="00EA0CFE">
        <w:rPr>
          <w:sz w:val="24"/>
          <w:szCs w:val="24"/>
        </w:rPr>
        <w:t>жилищно</w:t>
      </w:r>
      <w:proofErr w:type="spellEnd"/>
      <w:r w:rsidRPr="00EA0CFE">
        <w:rPr>
          <w:sz w:val="24"/>
          <w:szCs w:val="24"/>
        </w:rPr>
        <w:t xml:space="preserve"> – коммунальное хозяйство – 59,0 тыс. рублей (4%);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культура и кинематография –8,4 тыс. рублей (0,5%);</w:t>
      </w:r>
    </w:p>
    <w:p w:rsidR="00EA0CFE" w:rsidRPr="00EA0CFE" w:rsidRDefault="00EA0CFE" w:rsidP="00BF58C0">
      <w:pPr>
        <w:jc w:val="both"/>
        <w:rPr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Расходная часть муниципального бюджета на 2021 год предусмотрена в сумме 1562,7 тыс. рублей, из них за счет налоговых и неналоговых доходов, дотации, прочих безвозмездных перечислений - в сумме 1562,7 тыс. рублей, в том числе: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заработная плата и начисления на нее – 1033,7 тыс. рублей (66,2%), из них: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lastRenderedPageBreak/>
        <w:t>а) на текущие платежи –1023,7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погашение кредиторской задолженности – 10,0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-прочие несоциальные выплаты персоналу в денежной форме – 2,0 </w:t>
      </w:r>
      <w:proofErr w:type="spellStart"/>
      <w:proofErr w:type="gramStart"/>
      <w:r w:rsidRPr="00EA0CFE">
        <w:rPr>
          <w:sz w:val="24"/>
          <w:szCs w:val="24"/>
        </w:rPr>
        <w:t>тыс.рублей</w:t>
      </w:r>
      <w:proofErr w:type="spellEnd"/>
      <w:proofErr w:type="gramEnd"/>
      <w:r w:rsidRPr="00EA0CFE">
        <w:rPr>
          <w:sz w:val="24"/>
          <w:szCs w:val="24"/>
        </w:rPr>
        <w:t xml:space="preserve"> (0,1%)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 на погашение текущие платежи – 2,0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кредиторской задолженности – 0,0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услуги связи – 8,5 тыс. рублей (0,5%), из них: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 на текущие платежи –8,0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погашение кредиторской задолженности –0,5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оплата коммунальных услуг – 135,0</w:t>
      </w:r>
      <w:r w:rsidRPr="00EA0CFE">
        <w:rPr>
          <w:i/>
          <w:sz w:val="24"/>
          <w:szCs w:val="24"/>
        </w:rPr>
        <w:t xml:space="preserve"> </w:t>
      </w:r>
      <w:r w:rsidRPr="00EA0CFE">
        <w:rPr>
          <w:sz w:val="24"/>
          <w:szCs w:val="24"/>
        </w:rPr>
        <w:t>тыс. рублей (8,6%), из них: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 на текущие платежи – 134,0тыс.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погашение кредиторской задолженности – 1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аренда имущества –80,3 тыс. рублей (5,1%), из них: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 на текущие платежи – 80,3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погашение кредиторской задолженности –0 тыс. рублей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-работы, </w:t>
      </w:r>
      <w:proofErr w:type="gramStart"/>
      <w:r w:rsidRPr="00EA0CFE">
        <w:rPr>
          <w:sz w:val="24"/>
          <w:szCs w:val="24"/>
        </w:rPr>
        <w:t>услуги  по</w:t>
      </w:r>
      <w:proofErr w:type="gramEnd"/>
      <w:r w:rsidRPr="00EA0CFE">
        <w:rPr>
          <w:sz w:val="24"/>
          <w:szCs w:val="24"/>
        </w:rPr>
        <w:t xml:space="preserve"> содержанию имущества – 60,0 тыс. рублей (3,8%);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 на текущие платежи – 60,0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погашение кредиторской задолженности –0 тыс. рублей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прочие работы и услуги – 68,0 тыс. рублей (4,4%);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 на погашение текущие платежи –68,0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кредиторской задолженности – 0,0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-услуги, работы для целей капитальных вложений – 70,0 тыс. рублей (4,5%);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 на погашение текущие платежи – 70,0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кредиторской задолженности – 0,0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прочие расходы – 21,9 тыс. рублей (1,4%) - уплата налогов, пеней по исполнительным листам, государственных пошлин, проценты за пользование чужими деньгами;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 на погашение текущие платежи – 21,9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кредиторской задолженности – 0,0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увеличение стоимости материальных запасов – 79,3 тыс. рублей (5,1 %);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 на погашение текущие платежи – 79,3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кредиторской задолженности – 0,0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увеличение стоимости основных </w:t>
      </w:r>
      <w:proofErr w:type="gramStart"/>
      <w:r w:rsidRPr="00EA0CFE">
        <w:rPr>
          <w:sz w:val="24"/>
          <w:szCs w:val="24"/>
        </w:rPr>
        <w:t>средств  –</w:t>
      </w:r>
      <w:proofErr w:type="gramEnd"/>
      <w:r w:rsidRPr="00EA0CFE">
        <w:rPr>
          <w:sz w:val="24"/>
          <w:szCs w:val="24"/>
        </w:rPr>
        <w:t>4,0 тыс. рублей (0,3%).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а) на погашение текущие платежи – 4,0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б) на кредиторской задолженности – 0,0 тыс. рублей;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Расходная часть муниципального бюджета на 2022год предусмотрена в сумме 1569,3 тыс. рублей, из них за счет налоговых и неналоговых доходов, дотации, прочих безвозмездных перечислений - в сумме 1569,3 тыс. рублей, в том числе: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заработная плата и начисления на нее – 1021,5 тыс. рублей (65,1%);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--прочие несоциальные выплаты персоналу в денежной форме – 5,1 </w:t>
      </w:r>
      <w:proofErr w:type="spellStart"/>
      <w:proofErr w:type="gramStart"/>
      <w:r w:rsidRPr="00EA0CFE">
        <w:rPr>
          <w:sz w:val="24"/>
          <w:szCs w:val="24"/>
        </w:rPr>
        <w:t>тыс.рублей</w:t>
      </w:r>
      <w:proofErr w:type="spellEnd"/>
      <w:proofErr w:type="gramEnd"/>
      <w:r w:rsidRPr="00EA0CFE">
        <w:rPr>
          <w:sz w:val="24"/>
          <w:szCs w:val="24"/>
        </w:rPr>
        <w:t xml:space="preserve"> (0,3%);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услуги связи – 8,3 тыс. рублей (0,5%);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оплата коммунальных услуг –139,4 тыс. рублей (9 %);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арендная плата за пользование имуществом –80,3 тыс. рублей (5,1%);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-работы, </w:t>
      </w:r>
      <w:proofErr w:type="gramStart"/>
      <w:r w:rsidRPr="00EA0CFE">
        <w:rPr>
          <w:sz w:val="24"/>
          <w:szCs w:val="24"/>
        </w:rPr>
        <w:t>услуги  по</w:t>
      </w:r>
      <w:proofErr w:type="gramEnd"/>
      <w:r w:rsidRPr="00EA0CFE">
        <w:rPr>
          <w:sz w:val="24"/>
          <w:szCs w:val="24"/>
        </w:rPr>
        <w:t xml:space="preserve"> содержанию имущества – 84,4 тыс. рублей (5,4%);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прочие работы и услуги – 72,6 тыс. рублей (4,6%);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прочие расходы – 28,9 тыс. рублей (1,9%);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увеличение стоимости основных </w:t>
      </w:r>
      <w:proofErr w:type="gramStart"/>
      <w:r w:rsidRPr="00EA0CFE">
        <w:rPr>
          <w:sz w:val="24"/>
          <w:szCs w:val="24"/>
        </w:rPr>
        <w:t>средств  –</w:t>
      </w:r>
      <w:proofErr w:type="gramEnd"/>
      <w:r w:rsidRPr="00EA0CFE">
        <w:rPr>
          <w:sz w:val="24"/>
          <w:szCs w:val="24"/>
        </w:rPr>
        <w:t>2,0тыс. рублей (0,1%);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увеличение стоимости материальных запасов – 90,0 тыс. рублей (5,7%);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-условно утвержденные расходы – 36,7 </w:t>
      </w:r>
      <w:proofErr w:type="spellStart"/>
      <w:proofErr w:type="gramStart"/>
      <w:r w:rsidRPr="00EA0CFE">
        <w:rPr>
          <w:sz w:val="24"/>
          <w:szCs w:val="24"/>
        </w:rPr>
        <w:t>тыс.рублей</w:t>
      </w:r>
      <w:proofErr w:type="spellEnd"/>
      <w:proofErr w:type="gramEnd"/>
      <w:r w:rsidRPr="00EA0CFE">
        <w:rPr>
          <w:sz w:val="24"/>
          <w:szCs w:val="24"/>
        </w:rPr>
        <w:t>(2,3%)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Расходная часть муниципального бюджета на 2023 год предусмотрена в сумме 1580,7 </w:t>
      </w:r>
      <w:r w:rsidRPr="00EA0CFE">
        <w:rPr>
          <w:sz w:val="24"/>
          <w:szCs w:val="24"/>
        </w:rPr>
        <w:lastRenderedPageBreak/>
        <w:t>тыс. рублей, из них за счет налоговых и неналоговых доходов, дотации, прочих безвозмездных перечислений - в сумме 1580,7 тыс. рублей, в том числе: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заработная плата и начисления на нее – 1021,5 тыс. рублей (64,6%);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--прочие несоциальные выплаты персоналу в денежной форме – 6,2 </w:t>
      </w:r>
      <w:proofErr w:type="spellStart"/>
      <w:proofErr w:type="gramStart"/>
      <w:r w:rsidRPr="00EA0CFE">
        <w:rPr>
          <w:sz w:val="24"/>
          <w:szCs w:val="24"/>
        </w:rPr>
        <w:t>тыс.рублей</w:t>
      </w:r>
      <w:proofErr w:type="spellEnd"/>
      <w:proofErr w:type="gramEnd"/>
      <w:r w:rsidRPr="00EA0CFE">
        <w:rPr>
          <w:sz w:val="24"/>
          <w:szCs w:val="24"/>
        </w:rPr>
        <w:t xml:space="preserve"> (0,4%)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услуги связи – 8,7 тыс. рублей (0,6%);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оплата коммунальных услуг – 144,</w:t>
      </w:r>
      <w:proofErr w:type="gramStart"/>
      <w:r w:rsidRPr="00EA0CFE">
        <w:rPr>
          <w:sz w:val="24"/>
          <w:szCs w:val="24"/>
        </w:rPr>
        <w:t>9  тыс.</w:t>
      </w:r>
      <w:proofErr w:type="gramEnd"/>
      <w:r w:rsidRPr="00EA0CFE">
        <w:rPr>
          <w:sz w:val="24"/>
          <w:szCs w:val="24"/>
        </w:rPr>
        <w:t xml:space="preserve"> рублей (9,2%);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арендная плата за пользование имуществом – 80,3 тыс. рублей (5,1%);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работы, </w:t>
      </w:r>
      <w:proofErr w:type="gramStart"/>
      <w:r w:rsidRPr="00EA0CFE">
        <w:rPr>
          <w:sz w:val="24"/>
          <w:szCs w:val="24"/>
        </w:rPr>
        <w:t>услуги  по</w:t>
      </w:r>
      <w:proofErr w:type="gramEnd"/>
      <w:r w:rsidRPr="00EA0CFE">
        <w:rPr>
          <w:sz w:val="24"/>
          <w:szCs w:val="24"/>
        </w:rPr>
        <w:t xml:space="preserve"> содержанию имущества – 46,0 тыс. рублей (2,9%);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прочие работы и услуги – 75,3 тыс. рублей (4,7%);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прочие расходы – 25,5 тыс. рублей (1,6%);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>- увеличение стоимости материальных запасов – 96,5тыс. рублей (6,1 %);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 увеличение стоимости основных </w:t>
      </w:r>
      <w:proofErr w:type="gramStart"/>
      <w:r w:rsidRPr="00EA0CFE">
        <w:rPr>
          <w:sz w:val="24"/>
          <w:szCs w:val="24"/>
        </w:rPr>
        <w:t>средств  –</w:t>
      </w:r>
      <w:proofErr w:type="gramEnd"/>
      <w:r w:rsidRPr="00EA0CFE">
        <w:rPr>
          <w:sz w:val="24"/>
          <w:szCs w:val="24"/>
        </w:rPr>
        <w:t>2,0 тыс. рублей (0,1%);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-условно утвержденные расходы – 73,8 </w:t>
      </w:r>
      <w:proofErr w:type="spellStart"/>
      <w:proofErr w:type="gramStart"/>
      <w:r w:rsidRPr="00EA0CFE">
        <w:rPr>
          <w:sz w:val="24"/>
          <w:szCs w:val="24"/>
        </w:rPr>
        <w:t>тыс.рублей</w:t>
      </w:r>
      <w:proofErr w:type="spellEnd"/>
      <w:proofErr w:type="gramEnd"/>
      <w:r w:rsidRPr="00EA0CFE">
        <w:rPr>
          <w:sz w:val="24"/>
          <w:szCs w:val="24"/>
        </w:rPr>
        <w:t>(4,7%)</w:t>
      </w:r>
    </w:p>
    <w:p w:rsidR="00EA0CFE" w:rsidRPr="00EA0CFE" w:rsidRDefault="00EA0CFE" w:rsidP="00EA0CFE">
      <w:pPr>
        <w:jc w:val="both"/>
        <w:rPr>
          <w:sz w:val="24"/>
          <w:szCs w:val="24"/>
        </w:rPr>
      </w:pP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Верхний предел муниципального долга по бюджету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01 января 2021 года составит в </w:t>
      </w:r>
      <w:proofErr w:type="gramStart"/>
      <w:r w:rsidRPr="00EA0CFE">
        <w:rPr>
          <w:sz w:val="24"/>
          <w:szCs w:val="24"/>
        </w:rPr>
        <w:t>сумме  0</w:t>
      </w:r>
      <w:proofErr w:type="gramEnd"/>
      <w:r w:rsidRPr="00EA0CFE">
        <w:rPr>
          <w:sz w:val="24"/>
          <w:szCs w:val="24"/>
        </w:rPr>
        <w:t>,0 тыс. рублей.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Верхний предел муниципального долга по бюджету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01 января 20212 года составит в </w:t>
      </w:r>
      <w:proofErr w:type="gramStart"/>
      <w:r w:rsidRPr="00EA0CFE">
        <w:rPr>
          <w:sz w:val="24"/>
          <w:szCs w:val="24"/>
        </w:rPr>
        <w:t>сумме  0</w:t>
      </w:r>
      <w:proofErr w:type="gramEnd"/>
      <w:r w:rsidRPr="00EA0CFE">
        <w:rPr>
          <w:sz w:val="24"/>
          <w:szCs w:val="24"/>
        </w:rPr>
        <w:t>,0 тыс. рублей.</w:t>
      </w:r>
    </w:p>
    <w:p w:rsidR="00EA0CFE" w:rsidRPr="00EA0CFE" w:rsidRDefault="00EA0CFE" w:rsidP="00EA0CFE">
      <w:pPr>
        <w:ind w:firstLine="540"/>
        <w:jc w:val="both"/>
        <w:rPr>
          <w:sz w:val="24"/>
          <w:szCs w:val="24"/>
        </w:rPr>
      </w:pPr>
      <w:r w:rsidRPr="00EA0CFE">
        <w:rPr>
          <w:sz w:val="24"/>
          <w:szCs w:val="24"/>
        </w:rPr>
        <w:t xml:space="preserve">Верхний предел муниципального долга по бюджету </w:t>
      </w:r>
      <w:proofErr w:type="spellStart"/>
      <w:r w:rsidRPr="00EA0CFE">
        <w:rPr>
          <w:sz w:val="24"/>
          <w:szCs w:val="24"/>
        </w:rPr>
        <w:t>Булуктинского</w:t>
      </w:r>
      <w:proofErr w:type="spellEnd"/>
      <w:r w:rsidRPr="00EA0CFE">
        <w:rPr>
          <w:sz w:val="24"/>
          <w:szCs w:val="24"/>
        </w:rPr>
        <w:t xml:space="preserve"> СМО РК на 01 января 2023 года составит в </w:t>
      </w:r>
      <w:proofErr w:type="gramStart"/>
      <w:r w:rsidRPr="00EA0CFE">
        <w:rPr>
          <w:sz w:val="24"/>
          <w:szCs w:val="24"/>
        </w:rPr>
        <w:t>сумме  0</w:t>
      </w:r>
      <w:proofErr w:type="gramEnd"/>
      <w:r w:rsidRPr="00EA0CFE">
        <w:rPr>
          <w:sz w:val="24"/>
          <w:szCs w:val="24"/>
        </w:rPr>
        <w:t>,0 тыс. рублей.</w:t>
      </w:r>
    </w:p>
    <w:p w:rsidR="00EA0CFE" w:rsidRDefault="00EA0CFE" w:rsidP="00EA0CFE">
      <w:pPr>
        <w:ind w:firstLine="540"/>
        <w:jc w:val="both"/>
        <w:rPr>
          <w:sz w:val="28"/>
          <w:szCs w:val="28"/>
        </w:rPr>
      </w:pPr>
    </w:p>
    <w:p w:rsidR="00D3142E" w:rsidRDefault="00D3142E" w:rsidP="00D3142E">
      <w:pPr>
        <w:pStyle w:val="a4"/>
        <w:spacing w:line="240" w:lineRule="atLeast"/>
        <w:jc w:val="center"/>
        <w:rPr>
          <w:b/>
        </w:rPr>
      </w:pPr>
    </w:p>
    <w:p w:rsidR="00D3142E" w:rsidRPr="00BF58C0" w:rsidRDefault="00D3142E" w:rsidP="00D3142E">
      <w:pPr>
        <w:pStyle w:val="a4"/>
        <w:spacing w:line="240" w:lineRule="atLeast"/>
        <w:jc w:val="center"/>
        <w:rPr>
          <w:sz w:val="28"/>
          <w:szCs w:val="28"/>
        </w:rPr>
      </w:pPr>
      <w:r w:rsidRPr="00BF58C0">
        <w:rPr>
          <w:rStyle w:val="aa"/>
          <w:sz w:val="28"/>
          <w:szCs w:val="28"/>
        </w:rPr>
        <w:t>Выводы:</w:t>
      </w:r>
    </w:p>
    <w:p w:rsidR="00D3142E" w:rsidRDefault="00D3142E" w:rsidP="00D3142E">
      <w:pPr>
        <w:pStyle w:val="a4"/>
        <w:spacing w:line="240" w:lineRule="atLeast"/>
      </w:pPr>
    </w:p>
    <w:p w:rsidR="00D3142E" w:rsidRDefault="00D3142E" w:rsidP="00D3142E">
      <w:pPr>
        <w:shd w:val="clear" w:color="auto" w:fill="FFFFFF"/>
        <w:spacing w:line="240" w:lineRule="atLeast"/>
        <w:ind w:firstLine="567"/>
        <w:jc w:val="both"/>
        <w:rPr>
          <w:rStyle w:val="apple-converted-space"/>
          <w:b/>
        </w:rPr>
      </w:pPr>
      <w:r w:rsidRPr="00BF58C0">
        <w:rPr>
          <w:b/>
          <w:sz w:val="24"/>
          <w:szCs w:val="24"/>
        </w:rPr>
        <w:t>1</w:t>
      </w:r>
      <w:r w:rsidRPr="00BF58C0">
        <w:rPr>
          <w:sz w:val="24"/>
          <w:szCs w:val="24"/>
        </w:rPr>
        <w:t>. Проект решения о</w:t>
      </w:r>
      <w:r w:rsidRPr="00BF58C0">
        <w:rPr>
          <w:rStyle w:val="apple-converted-space"/>
          <w:sz w:val="24"/>
          <w:szCs w:val="24"/>
        </w:rPr>
        <w:t> </w:t>
      </w:r>
      <w:r w:rsidRPr="00BF58C0">
        <w:rPr>
          <w:sz w:val="24"/>
          <w:szCs w:val="24"/>
        </w:rPr>
        <w:t xml:space="preserve">бюджете </w:t>
      </w:r>
      <w:proofErr w:type="spellStart"/>
      <w:r w:rsidR="00EA0CFE" w:rsidRPr="00BF58C0">
        <w:rPr>
          <w:sz w:val="24"/>
          <w:szCs w:val="24"/>
        </w:rPr>
        <w:t>Булуктин</w:t>
      </w:r>
      <w:r w:rsidRPr="00BF58C0">
        <w:rPr>
          <w:sz w:val="24"/>
          <w:szCs w:val="24"/>
        </w:rPr>
        <w:t>ского</w:t>
      </w:r>
      <w:proofErr w:type="spellEnd"/>
      <w:r w:rsidRPr="00BF58C0">
        <w:rPr>
          <w:sz w:val="24"/>
          <w:szCs w:val="24"/>
        </w:rPr>
        <w:t xml:space="preserve"> СМО </w:t>
      </w:r>
      <w:proofErr w:type="gramStart"/>
      <w:r w:rsidRPr="00BF58C0">
        <w:rPr>
          <w:sz w:val="24"/>
          <w:szCs w:val="24"/>
        </w:rPr>
        <w:t>РК  на</w:t>
      </w:r>
      <w:proofErr w:type="gramEnd"/>
      <w:r w:rsidRPr="00BF58C0">
        <w:rPr>
          <w:sz w:val="24"/>
          <w:szCs w:val="24"/>
        </w:rPr>
        <w:t xml:space="preserve"> 2021 год и плановый период 2022 и 2023 годов внесен на рассмотрение</w:t>
      </w:r>
      <w:r w:rsidRPr="00BF58C0">
        <w:rPr>
          <w:rStyle w:val="apple-converted-space"/>
          <w:sz w:val="24"/>
          <w:szCs w:val="24"/>
        </w:rPr>
        <w:t xml:space="preserve"> в Контрольно-ревизионную комиссию </w:t>
      </w:r>
      <w:proofErr w:type="spellStart"/>
      <w:r w:rsidRPr="00BF58C0">
        <w:rPr>
          <w:rStyle w:val="apple-converted-space"/>
          <w:sz w:val="24"/>
          <w:szCs w:val="24"/>
        </w:rPr>
        <w:t>Приютненского</w:t>
      </w:r>
      <w:proofErr w:type="spellEnd"/>
      <w:r w:rsidRPr="00BF58C0">
        <w:rPr>
          <w:rStyle w:val="apple-converted-space"/>
          <w:sz w:val="24"/>
          <w:szCs w:val="24"/>
        </w:rPr>
        <w:t xml:space="preserve"> РМО РК в срок, </w:t>
      </w:r>
      <w:r w:rsidRPr="00BF58C0">
        <w:rPr>
          <w:sz w:val="24"/>
          <w:szCs w:val="24"/>
        </w:rPr>
        <w:t xml:space="preserve">установленный статьей 185 Бюджетного кодекса Российской Федерации, статьей </w:t>
      </w:r>
      <w:r w:rsidR="00BF58C0" w:rsidRPr="00BF58C0">
        <w:rPr>
          <w:sz w:val="24"/>
          <w:szCs w:val="24"/>
        </w:rPr>
        <w:t>47</w:t>
      </w:r>
      <w:r w:rsidRPr="00BF58C0">
        <w:rPr>
          <w:sz w:val="24"/>
          <w:szCs w:val="24"/>
        </w:rPr>
        <w:t xml:space="preserve"> Положения «О бюджетном процессе</w:t>
      </w:r>
      <w:r w:rsidR="00BF58C0" w:rsidRPr="00BF58C0">
        <w:rPr>
          <w:sz w:val="24"/>
          <w:szCs w:val="24"/>
        </w:rPr>
        <w:t>»</w:t>
      </w:r>
      <w:r w:rsidRPr="00BF58C0">
        <w:rPr>
          <w:sz w:val="24"/>
          <w:szCs w:val="24"/>
        </w:rPr>
        <w:t xml:space="preserve"> </w:t>
      </w:r>
      <w:r w:rsidR="00BF58C0">
        <w:rPr>
          <w:sz w:val="24"/>
          <w:szCs w:val="24"/>
        </w:rPr>
        <w:t>.</w:t>
      </w:r>
    </w:p>
    <w:p w:rsidR="00BF58C0" w:rsidRDefault="00BF58C0" w:rsidP="00D3142E">
      <w:pPr>
        <w:shd w:val="clear" w:color="auto" w:fill="FFFFFF"/>
        <w:spacing w:line="240" w:lineRule="atLeast"/>
        <w:ind w:firstLine="567"/>
        <w:jc w:val="both"/>
        <w:rPr>
          <w:rStyle w:val="apple-converted-space"/>
          <w:b/>
        </w:rPr>
      </w:pPr>
    </w:p>
    <w:p w:rsidR="00D3142E" w:rsidRDefault="00D3142E" w:rsidP="00D3142E">
      <w:pPr>
        <w:shd w:val="clear" w:color="auto" w:fill="FFFFFF"/>
        <w:spacing w:line="240" w:lineRule="atLeast"/>
        <w:ind w:firstLine="567"/>
        <w:jc w:val="both"/>
      </w:pPr>
      <w:r>
        <w:rPr>
          <w:rStyle w:val="apple-converted-space"/>
          <w:b/>
        </w:rPr>
        <w:t>2</w:t>
      </w:r>
      <w:r>
        <w:rPr>
          <w:rStyle w:val="apple-converted-space"/>
        </w:rPr>
        <w:t xml:space="preserve">. </w:t>
      </w:r>
      <w:r>
        <w:rPr>
          <w:sz w:val="24"/>
          <w:szCs w:val="24"/>
        </w:rPr>
        <w:t xml:space="preserve">Документы и материалы к проекту сельского муниципального бюджета представлены в полном объеме по перечню, установленному статьей 184.2 Бюджетного кодекса Российской Федерации и статьей </w:t>
      </w:r>
      <w:r w:rsidR="00BF58C0">
        <w:rPr>
          <w:sz w:val="24"/>
          <w:szCs w:val="24"/>
        </w:rPr>
        <w:t xml:space="preserve">47 </w:t>
      </w:r>
      <w:proofErr w:type="gramStart"/>
      <w:r w:rsidR="00BF58C0">
        <w:rPr>
          <w:sz w:val="24"/>
          <w:szCs w:val="24"/>
        </w:rPr>
        <w:t>указанного</w:t>
      </w:r>
      <w:r>
        <w:rPr>
          <w:sz w:val="24"/>
          <w:szCs w:val="24"/>
        </w:rPr>
        <w:t xml:space="preserve">  Положения</w:t>
      </w:r>
      <w:proofErr w:type="gramEnd"/>
      <w:r>
        <w:rPr>
          <w:sz w:val="24"/>
          <w:szCs w:val="24"/>
        </w:rPr>
        <w:t>.</w:t>
      </w:r>
    </w:p>
    <w:p w:rsidR="00D3142E" w:rsidRDefault="00D3142E" w:rsidP="00D3142E">
      <w:pPr>
        <w:pStyle w:val="a9"/>
        <w:spacing w:line="240" w:lineRule="atLeast"/>
        <w:jc w:val="both"/>
      </w:pPr>
      <w:r>
        <w:t xml:space="preserve">         </w:t>
      </w:r>
    </w:p>
    <w:p w:rsidR="00D3142E" w:rsidRDefault="00D3142E" w:rsidP="00D3142E">
      <w:pPr>
        <w:pStyle w:val="a9"/>
        <w:tabs>
          <w:tab w:val="left" w:pos="142"/>
          <w:tab w:val="left" w:pos="567"/>
        </w:tabs>
        <w:spacing w:line="240" w:lineRule="atLeast"/>
        <w:jc w:val="both"/>
      </w:pPr>
      <w:r>
        <w:t xml:space="preserve">         </w:t>
      </w:r>
      <w:r>
        <w:rPr>
          <w:b/>
        </w:rPr>
        <w:t>3</w:t>
      </w:r>
      <w:r>
        <w:rPr>
          <w:bCs/>
        </w:rPr>
        <w:t>. Б</w:t>
      </w:r>
      <w:r>
        <w:t xml:space="preserve">юджетная классификация применена в соответствии с приказом  Минфина РФ от 08.06.2018г. № 132н "Об утверждении Порядка формирования и применения кодов бюджетной классификации Российской Федерации» </w:t>
      </w:r>
      <w:hyperlink r:id="rId6" w:history="1">
        <w:r>
          <w:rPr>
            <w:rStyle w:val="a3"/>
          </w:rPr>
          <w:t xml:space="preserve"> (с изменениями)</w:t>
        </w:r>
      </w:hyperlink>
      <w:r>
        <w:t xml:space="preserve">.  </w:t>
      </w:r>
    </w:p>
    <w:p w:rsidR="00D3142E" w:rsidRDefault="00D3142E" w:rsidP="00D3142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3142E" w:rsidRDefault="00D3142E" w:rsidP="00D3142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Проект </w:t>
      </w:r>
      <w:proofErr w:type="gramStart"/>
      <w:r>
        <w:rPr>
          <w:sz w:val="24"/>
          <w:szCs w:val="24"/>
        </w:rPr>
        <w:t xml:space="preserve">бюджета  </w:t>
      </w:r>
      <w:proofErr w:type="spellStart"/>
      <w:r w:rsidR="00EA0CFE">
        <w:rPr>
          <w:sz w:val="24"/>
          <w:szCs w:val="24"/>
        </w:rPr>
        <w:t>Булуктин</w:t>
      </w:r>
      <w:r>
        <w:rPr>
          <w:sz w:val="24"/>
          <w:szCs w:val="24"/>
        </w:rPr>
        <w:t>ского</w:t>
      </w:r>
      <w:proofErr w:type="spellEnd"/>
      <w:proofErr w:type="gramEnd"/>
      <w:r>
        <w:rPr>
          <w:sz w:val="24"/>
          <w:szCs w:val="24"/>
        </w:rPr>
        <w:t xml:space="preserve"> СМО РК на 2021 год является сбалансированным, на плановый период 2022 и 2023 годов  является сбалансированным, основные параметры и структура  проекта решения соответствуют требованиям   статьи  184.1 Бюджетного Кодекса РФ.</w:t>
      </w:r>
    </w:p>
    <w:p w:rsidR="00D3142E" w:rsidRDefault="00D3142E" w:rsidP="00D3142E">
      <w:pPr>
        <w:tabs>
          <w:tab w:val="left" w:pos="720"/>
        </w:tabs>
        <w:spacing w:line="240" w:lineRule="atLeas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</w:t>
      </w:r>
    </w:p>
    <w:p w:rsidR="00D3142E" w:rsidRDefault="00D3142E" w:rsidP="00D3142E">
      <w:pPr>
        <w:shd w:val="clear" w:color="auto" w:fill="FFFFFF"/>
        <w:spacing w:line="240" w:lineRule="atLeast"/>
        <w:ind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Представленный в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– ревизионную комиссию </w:t>
      </w:r>
      <w:proofErr w:type="spellStart"/>
      <w:r>
        <w:rPr>
          <w:sz w:val="24"/>
          <w:szCs w:val="24"/>
        </w:rPr>
        <w:t>Приютненского</w:t>
      </w:r>
      <w:proofErr w:type="spellEnd"/>
      <w:r>
        <w:rPr>
          <w:sz w:val="24"/>
          <w:szCs w:val="24"/>
        </w:rPr>
        <w:t xml:space="preserve"> РМО РК проект решения «О бюджете </w:t>
      </w:r>
      <w:proofErr w:type="spellStart"/>
      <w:r w:rsidR="00EA0CFE">
        <w:rPr>
          <w:sz w:val="24"/>
          <w:szCs w:val="24"/>
        </w:rPr>
        <w:t>Булуктин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 на 2021год и плановый период 2022 и 2023 годов» с учетом данного заключения может быть принят к рассмотрению Собранием депутатов </w:t>
      </w:r>
      <w:proofErr w:type="spellStart"/>
      <w:r w:rsidR="00EA0CFE">
        <w:rPr>
          <w:sz w:val="24"/>
          <w:szCs w:val="24"/>
        </w:rPr>
        <w:t>Булуктин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муниципального образования Республики Калмыкия.</w:t>
      </w:r>
    </w:p>
    <w:p w:rsidR="00D3142E" w:rsidRDefault="00D3142E" w:rsidP="00D3142E">
      <w:pPr>
        <w:spacing w:line="240" w:lineRule="atLeast"/>
        <w:ind w:left="106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D3142E" w:rsidRDefault="00D3142E" w:rsidP="00D3142E">
      <w:pPr>
        <w:spacing w:line="240" w:lineRule="atLeast"/>
        <w:rPr>
          <w:sz w:val="24"/>
          <w:szCs w:val="24"/>
        </w:rPr>
      </w:pPr>
    </w:p>
    <w:p w:rsidR="00D3142E" w:rsidRDefault="00D3142E" w:rsidP="00D3142E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3142E" w:rsidRDefault="00D3142E" w:rsidP="00D3142E">
      <w:pPr>
        <w:pStyle w:val="Default"/>
        <w:jc w:val="both"/>
        <w:rPr>
          <w:color w:val="auto"/>
        </w:rPr>
      </w:pPr>
      <w:r>
        <w:rPr>
          <w:color w:val="auto"/>
        </w:rPr>
        <w:t xml:space="preserve"> Председатель Контрольно-ревизионной</w:t>
      </w:r>
    </w:p>
    <w:p w:rsidR="00D3142E" w:rsidRDefault="00D3142E" w:rsidP="00D3142E">
      <w:pPr>
        <w:pStyle w:val="Default"/>
        <w:jc w:val="both"/>
        <w:rPr>
          <w:color w:val="auto"/>
        </w:rPr>
      </w:pPr>
      <w:r>
        <w:rPr>
          <w:color w:val="auto"/>
        </w:rPr>
        <w:t xml:space="preserve"> комиссии </w:t>
      </w:r>
      <w:proofErr w:type="spellStart"/>
      <w:r>
        <w:rPr>
          <w:color w:val="auto"/>
        </w:rPr>
        <w:t>Приютненского</w:t>
      </w:r>
      <w:proofErr w:type="spellEnd"/>
      <w:r>
        <w:rPr>
          <w:color w:val="auto"/>
        </w:rPr>
        <w:t xml:space="preserve"> районного</w:t>
      </w:r>
    </w:p>
    <w:p w:rsidR="00D3142E" w:rsidRDefault="00D3142E" w:rsidP="00D3142E">
      <w:pPr>
        <w:pStyle w:val="Default"/>
        <w:jc w:val="both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D3142E" w:rsidRDefault="00D3142E" w:rsidP="00D3142E">
      <w:pPr>
        <w:pStyle w:val="Default"/>
        <w:jc w:val="both"/>
        <w:rPr>
          <w:color w:val="auto"/>
        </w:rPr>
      </w:pPr>
      <w:r>
        <w:rPr>
          <w:color w:val="auto"/>
        </w:rPr>
        <w:t xml:space="preserve"> Республики Калмыкия                                                                                            </w:t>
      </w:r>
      <w:proofErr w:type="spellStart"/>
      <w:r>
        <w:rPr>
          <w:color w:val="auto"/>
        </w:rPr>
        <w:t>О.Н.Кушнарева</w:t>
      </w:r>
      <w:proofErr w:type="spellEnd"/>
      <w:r>
        <w:rPr>
          <w:color w:val="auto"/>
        </w:rPr>
        <w:t xml:space="preserve">  </w:t>
      </w:r>
    </w:p>
    <w:p w:rsidR="00D3142E" w:rsidRDefault="00D3142E" w:rsidP="00D3142E">
      <w:pPr>
        <w:rPr>
          <w:sz w:val="24"/>
          <w:szCs w:val="24"/>
        </w:rPr>
      </w:pPr>
    </w:p>
    <w:p w:rsidR="00D3142E" w:rsidRDefault="00D3142E" w:rsidP="00D3142E"/>
    <w:p w:rsidR="00E54F8E" w:rsidRDefault="00E54F8E"/>
    <w:sectPr w:rsidR="00E5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5074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2D13863"/>
    <w:multiLevelType w:val="hybridMultilevel"/>
    <w:tmpl w:val="FD38E6B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2E"/>
    <w:rsid w:val="001018B1"/>
    <w:rsid w:val="0030182A"/>
    <w:rsid w:val="003C0F51"/>
    <w:rsid w:val="004C2AF0"/>
    <w:rsid w:val="0053102E"/>
    <w:rsid w:val="0091308F"/>
    <w:rsid w:val="00B51E88"/>
    <w:rsid w:val="00BF58C0"/>
    <w:rsid w:val="00C5629F"/>
    <w:rsid w:val="00D3142E"/>
    <w:rsid w:val="00E54F8E"/>
    <w:rsid w:val="00EA0CFE"/>
    <w:rsid w:val="00F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AB3D43"/>
  <w15:chartTrackingRefBased/>
  <w15:docId w15:val="{910EE0B7-7A45-4071-BE23-AB27CDF6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142E"/>
    <w:pPr>
      <w:keepNext/>
      <w:shd w:val="clear" w:color="auto" w:fill="FFFFFF"/>
      <w:spacing w:before="590"/>
      <w:ind w:left="2573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3142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3142E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42E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D3142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314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D3142E"/>
    <w:rPr>
      <w:color w:val="0000FF"/>
      <w:u w:val="single"/>
    </w:rPr>
  </w:style>
  <w:style w:type="paragraph" w:styleId="a4">
    <w:name w:val="Normal (Web)"/>
    <w:basedOn w:val="a"/>
    <w:semiHidden/>
    <w:unhideWhenUsed/>
    <w:rsid w:val="00D314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D3142E"/>
    <w:pPr>
      <w:ind w:right="-697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314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142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1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14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14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semiHidden/>
    <w:rsid w:val="00D31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Основной текст.Основной текст Знак"/>
    <w:basedOn w:val="Default"/>
    <w:next w:val="Default"/>
    <w:semiHidden/>
    <w:rsid w:val="00D3142E"/>
    <w:rPr>
      <w:color w:val="auto"/>
    </w:rPr>
  </w:style>
  <w:style w:type="paragraph" w:customStyle="1" w:styleId="ConsPlusNormal">
    <w:name w:val="ConsPlusNormal"/>
    <w:semiHidden/>
    <w:rsid w:val="00D314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urier14">
    <w:name w:val="Courier14"/>
    <w:basedOn w:val="a"/>
    <w:semiHidden/>
    <w:rsid w:val="00D3142E"/>
    <w:pPr>
      <w:widowControl/>
      <w:autoSpaceDE/>
      <w:autoSpaceDN/>
      <w:adjustRightInd/>
      <w:ind w:firstLine="851"/>
      <w:jc w:val="both"/>
    </w:pPr>
    <w:rPr>
      <w:rFonts w:ascii="Courier New" w:eastAsia="Calibri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D3142E"/>
  </w:style>
  <w:style w:type="character" w:styleId="aa">
    <w:name w:val="Strong"/>
    <w:basedOn w:val="a0"/>
    <w:qFormat/>
    <w:rsid w:val="00D3142E"/>
    <w:rPr>
      <w:b/>
      <w:bCs/>
    </w:rPr>
  </w:style>
  <w:style w:type="character" w:customStyle="1" w:styleId="FontStyle84">
    <w:name w:val="Font Style84"/>
    <w:rsid w:val="00EA0CF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A0CFE"/>
    <w:pPr>
      <w:spacing w:line="4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EA0CFE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1731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5194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2021-01-08T08:13:00Z</dcterms:created>
  <dcterms:modified xsi:type="dcterms:W3CDTF">2021-01-13T12:53:00Z</dcterms:modified>
</cp:coreProperties>
</file>