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72" w:type="dxa"/>
        <w:tblLook w:val="04A0" w:firstRow="1" w:lastRow="0" w:firstColumn="1" w:lastColumn="0" w:noHBand="0" w:noVBand="1"/>
      </w:tblPr>
      <w:tblGrid>
        <w:gridCol w:w="9918"/>
        <w:gridCol w:w="954"/>
      </w:tblGrid>
      <w:tr w:rsidR="00973C58" w:rsidTr="00CD7BE1">
        <w:trPr>
          <w:gridAfter w:val="1"/>
          <w:wAfter w:w="954" w:type="dxa"/>
          <w:trHeight w:val="1068"/>
        </w:trPr>
        <w:tc>
          <w:tcPr>
            <w:tcW w:w="9918" w:type="dxa"/>
            <w:vAlign w:val="center"/>
          </w:tcPr>
          <w:p w:rsidR="00973C58" w:rsidRDefault="00973C58" w:rsidP="00CD7B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-105" w:right="-154" w:firstLine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9702" w:type="dxa"/>
              <w:tblLook w:val="04A0" w:firstRow="1" w:lastRow="0" w:firstColumn="1" w:lastColumn="0" w:noHBand="0" w:noVBand="1"/>
            </w:tblPr>
            <w:tblGrid>
              <w:gridCol w:w="3960"/>
              <w:gridCol w:w="2520"/>
              <w:gridCol w:w="3222"/>
            </w:tblGrid>
            <w:tr w:rsidR="00973C58">
              <w:trPr>
                <w:trHeight w:val="1068"/>
              </w:trPr>
              <w:tc>
                <w:tcPr>
                  <w:tcW w:w="3960" w:type="dxa"/>
                  <w:vAlign w:val="center"/>
                </w:tcPr>
                <w:p w:rsidR="00973C58" w:rsidRDefault="00973C58">
                  <w:pPr>
                    <w:keepNext/>
                    <w:autoSpaceDN w:val="0"/>
                    <w:spacing w:after="0" w:line="252" w:lineRule="auto"/>
                    <w:jc w:val="center"/>
                    <w:outlineLvl w:val="1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2520" w:type="dxa"/>
                  <w:vAlign w:val="center"/>
                  <w:hideMark/>
                </w:tcPr>
                <w:p w:rsidR="00973C58" w:rsidRDefault="00973C58">
                  <w:pPr>
                    <w:autoSpaceDN w:val="0"/>
                    <w:spacing w:after="0" w:line="252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4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85800" cy="80010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22" w:type="dxa"/>
                  <w:vAlign w:val="center"/>
                  <w:hideMark/>
                </w:tcPr>
                <w:p w:rsidR="00973C58" w:rsidRDefault="00973C58">
                  <w:pPr>
                    <w:rPr>
                      <w:rFonts w:ascii="Tahoma" w:eastAsia="Times New Roman" w:hAnsi="Tahoma" w:cs="Tahoma"/>
                      <w:sz w:val="20"/>
                      <w:szCs w:val="24"/>
                    </w:rPr>
                  </w:pPr>
                </w:p>
              </w:tc>
            </w:tr>
            <w:tr w:rsidR="00973C58">
              <w:trPr>
                <w:cantSplit/>
                <w:trHeight w:val="374"/>
              </w:trPr>
              <w:tc>
                <w:tcPr>
                  <w:tcW w:w="9702" w:type="dxa"/>
                  <w:gridSpan w:val="3"/>
                </w:tcPr>
                <w:p w:rsidR="00973C58" w:rsidRDefault="00973C58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КОНТРОЛЬНО-РЕВИЗИОННАЯ  КОМИССИЯ</w:t>
                  </w:r>
                </w:p>
                <w:p w:rsidR="00973C58" w:rsidRDefault="00973C58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ПРИЮТНЕНСКОГО  РАЙОННОГО</w:t>
                  </w:r>
                </w:p>
                <w:p w:rsidR="00973C58" w:rsidRDefault="00973C58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МУНИЦИПАЛЬНОГО  ОБРАЗОВАНИЯ РЕСПУБЛИКИ КАЛМЫКИЯ</w:t>
                  </w:r>
                </w:p>
                <w:p w:rsidR="00973C58" w:rsidRDefault="00973C58">
                  <w:pPr>
                    <w:pBdr>
                      <w:bottom w:val="single" w:sz="12" w:space="1" w:color="auto"/>
                    </w:pBdr>
                    <w:autoSpaceDN w:val="0"/>
                    <w:spacing w:after="0" w:line="252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4"/>
                    </w:rPr>
                  </w:pPr>
                </w:p>
                <w:p w:rsidR="00973C58" w:rsidRDefault="00973C58">
                  <w:pPr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 xml:space="preserve">359030,  ул. Московская, д.87, с. Приютное  Приютненский район Республика Калмыкия, код 84736 тел. 9-5-50, факс 9-10-45,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mail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kushnareva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@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rk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08.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ru</w:t>
                  </w:r>
                </w:p>
              </w:tc>
            </w:tr>
          </w:tbl>
          <w:p w:rsidR="00973C58" w:rsidRDefault="00973C58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before="590" w:after="0" w:line="252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73C58" w:rsidTr="00CD7BE1">
        <w:trPr>
          <w:cantSplit/>
          <w:trHeight w:val="374"/>
        </w:trPr>
        <w:tc>
          <w:tcPr>
            <w:tcW w:w="10872" w:type="dxa"/>
            <w:gridSpan w:val="2"/>
          </w:tcPr>
          <w:p w:rsidR="00973C58" w:rsidRDefault="00973C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</w:tr>
    </w:tbl>
    <w:p w:rsidR="00973C58" w:rsidRDefault="00973C58" w:rsidP="00973C58"/>
    <w:p w:rsidR="00973C58" w:rsidRDefault="00973C58" w:rsidP="00973C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C7070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» марта 2021 года                                                                   с.Приютное</w:t>
      </w:r>
    </w:p>
    <w:p w:rsidR="00973C58" w:rsidRDefault="00973C58" w:rsidP="00973C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73C58" w:rsidRDefault="00973C58" w:rsidP="00973C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внешней проверке годового отчёта об исполнении бюджета </w:t>
      </w:r>
      <w:r w:rsidR="00C70709">
        <w:rPr>
          <w:rFonts w:ascii="Times New Roman" w:hAnsi="Times New Roman" w:cs="Times New Roman"/>
          <w:b/>
          <w:sz w:val="28"/>
          <w:szCs w:val="28"/>
        </w:rPr>
        <w:t>Нартинского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муниципального образования Республики Калмыкия за 2020 год</w:t>
      </w:r>
    </w:p>
    <w:p w:rsidR="00973C58" w:rsidRDefault="00973C58" w:rsidP="00973C58">
      <w:pPr>
        <w:widowControl w:val="0"/>
        <w:tabs>
          <w:tab w:val="left" w:pos="4525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1. Основание для проведения экспертно-аналитического мероприятия:</w:t>
      </w:r>
    </w:p>
    <w:p w:rsidR="00973C58" w:rsidRDefault="00973C58" w:rsidP="00973C58">
      <w:pPr>
        <w:widowControl w:val="0"/>
        <w:tabs>
          <w:tab w:val="left" w:pos="4525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Федеральный закон от 07.02.2011 №6-ФЗ «Об общих принципах организации деятельности контрольно-счетных органов субъектов Российской Федерации и муниципальных образований», Положение о контрольно-ревизионной комиссии Приютненского районного муниципального образования Республики Калмыкия.</w:t>
      </w:r>
    </w:p>
    <w:p w:rsidR="00973C58" w:rsidRDefault="00973C58" w:rsidP="00973C58">
      <w:pPr>
        <w:widowControl w:val="0"/>
        <w:tabs>
          <w:tab w:val="left" w:pos="4525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2. Цель экспертно-аналитического мероприятия: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определение соответствия бюджетному кодексу, достоверности и обоснованности годовой отчетности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главных администраторов и распорядителей бюджетных средств при исполнении бюджета в 2020 году.</w:t>
      </w:r>
    </w:p>
    <w:p w:rsidR="00973C58" w:rsidRDefault="00973C58" w:rsidP="00973C58">
      <w:pPr>
        <w:widowControl w:val="0"/>
        <w:tabs>
          <w:tab w:val="left" w:pos="4525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3. Предмет экспертно-аналитического мероприятия: </w:t>
      </w:r>
    </w:p>
    <w:p w:rsidR="00973C58" w:rsidRDefault="00973C58" w:rsidP="00973C58">
      <w:pPr>
        <w:widowControl w:val="0"/>
        <w:tabs>
          <w:tab w:val="left" w:pos="4525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проект решения Собрания депутатов </w:t>
      </w:r>
      <w:r w:rsidR="00C7070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Нартинского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СМО РК «Об утверждении отчета об исполнении  муниципального бюджета </w:t>
      </w:r>
      <w:r w:rsidR="00C7070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Нартинского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сельского муниципального образования Республики Калмыкия за 2020 год».</w:t>
      </w:r>
    </w:p>
    <w:p w:rsidR="00973C58" w:rsidRDefault="00973C58" w:rsidP="00973C5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 </w:t>
      </w:r>
    </w:p>
    <w:p w:rsidR="00973C58" w:rsidRDefault="00973C58" w:rsidP="00973C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C58" w:rsidRDefault="00973C58" w:rsidP="00973C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73C58" w:rsidRDefault="00973C58" w:rsidP="00973C5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Заключение Контрольно-ревизионной комиссии Приютненского районного муниципального образования Республики Калмыкия на проект решения об утверждении отчета «Об утверждении отчета об исполнении бюджета </w:t>
      </w:r>
      <w:r w:rsidR="00C7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Нартинского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сельского муниципального образования Республики Калмыкия за 2020 год»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в соответствии 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Бюджетным кодексом Российской Федерации, Положения «О бюджетном процессе </w:t>
      </w:r>
      <w:r w:rsidR="00C707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Нартинского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образовании Республики Калмыкия», </w:t>
      </w:r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Тройственного соглашения о передаче Контрольно-ревизионной комиссии Приютненского районного муниципального образования Республики Калмыкия  полномочий по осуществлению внешнего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финансового контроля </w:t>
      </w:r>
      <w:r w:rsidR="00C707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Нартинского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 и контроля за соблюдением установленного порядка управления и распоряжения муниципальным имуществом № </w:t>
      </w:r>
      <w:r w:rsidR="00C707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C707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.01.2019 года, Положения о Контрольно – ревизионной комиссии Приютненского РМО РК, утвержденным решением Собрания депутатов Приютненского РМО РК 15.02.2016г. №3, планом работы Контрольно-ревизионной комиссии Приютненского РМО РК на 2021 год, утвержденным решением Собрания депутатов Приютненского районного муниципального образования Республики Калмыкия 25.12.2020 №17 года и иными нормативно-правовыми актами.</w:t>
      </w:r>
    </w:p>
    <w:p w:rsidR="00973C58" w:rsidRDefault="00973C58" w:rsidP="00973C58">
      <w:pPr>
        <w:widowControl w:val="0"/>
        <w:spacing w:after="0" w:line="240" w:lineRule="auto"/>
        <w:ind w:left="-284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Отчёт об исполнении бюджета </w:t>
      </w:r>
      <w:r w:rsidR="00C7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Нартинского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муниципального образования Республики Калмыкия</w:t>
      </w:r>
      <w:r w:rsidR="00C7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 2020 год представлен в срок, установленный</w:t>
      </w:r>
      <w:r w:rsidR="000A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Бюджетным кодексом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РФ.</w:t>
      </w:r>
    </w:p>
    <w:p w:rsidR="00973C58" w:rsidRDefault="00973C58" w:rsidP="00973C58">
      <w:pPr>
        <w:widowControl w:val="0"/>
        <w:spacing w:after="0" w:line="274" w:lineRule="exact"/>
        <w:ind w:left="7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973C58" w:rsidRDefault="00973C58" w:rsidP="00973C58">
      <w:pPr>
        <w:widowControl w:val="0"/>
        <w:spacing w:after="0" w:line="274" w:lineRule="exact"/>
        <w:ind w:left="7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Проверка бюджетной отчётности главных администраторов бюджетных средств за 2020 год.</w:t>
      </w:r>
    </w:p>
    <w:p w:rsidR="00973C58" w:rsidRDefault="00973C58" w:rsidP="00973C58">
      <w:pPr>
        <w:widowControl w:val="0"/>
        <w:spacing w:after="0" w:line="274" w:lineRule="exact"/>
        <w:ind w:left="530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973C58" w:rsidRDefault="00973C58" w:rsidP="00973C58">
      <w:pPr>
        <w:widowControl w:val="0"/>
        <w:spacing w:after="0" w:line="240" w:lineRule="auto"/>
        <w:ind w:left="-284" w:firstLine="7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Годовая отчетность за 2020 год составлена в соответствии с Инструкцией о порядке составления и представления годовой, квартальной и месячной отчетности об исполнении бюджета бюджетной системы Российской Федерации, утвержденной приказом Министерства финансов Российской Федерации от 28.12.2010 №191н. </w:t>
      </w:r>
    </w:p>
    <w:p w:rsidR="00973C58" w:rsidRDefault="00973C58" w:rsidP="00973C58">
      <w:pPr>
        <w:widowControl w:val="0"/>
        <w:spacing w:after="0" w:line="240" w:lineRule="auto"/>
        <w:ind w:left="-284" w:firstLine="7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Формы представленных документов бюджетной отчетности соответствуют формам, установленным вышеуказанной Инструкцией.</w:t>
      </w:r>
    </w:p>
    <w:p w:rsidR="00973C58" w:rsidRDefault="00973C58" w:rsidP="00973C58">
      <w:pPr>
        <w:widowControl w:val="0"/>
        <w:spacing w:after="0" w:line="240" w:lineRule="auto"/>
        <w:ind w:left="-284" w:firstLine="78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Проведенная внешняя проверка годовой бюджетной отчетности дает основания полагать, что отчетность главных распорядителей и администраторов доходов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достоверна.</w:t>
      </w:r>
    </w:p>
    <w:p w:rsidR="00973C58" w:rsidRDefault="00973C58" w:rsidP="00973C58">
      <w:pPr>
        <w:widowControl w:val="0"/>
        <w:spacing w:after="0" w:line="274" w:lineRule="exact"/>
        <w:ind w:left="5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973C58" w:rsidRDefault="00973C58" w:rsidP="00973C58">
      <w:pPr>
        <w:widowControl w:val="0"/>
        <w:spacing w:after="0" w:line="274" w:lineRule="exact"/>
        <w:ind w:left="5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Анализ формирования и исполнения доходной части бюджета </w:t>
      </w:r>
      <w:r w:rsidR="005B0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Нартинского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сельского муниципального образования Республики Калмыкия за 2020год.</w:t>
      </w:r>
    </w:p>
    <w:p w:rsidR="00973C58" w:rsidRDefault="00973C58" w:rsidP="00973C58">
      <w:pPr>
        <w:widowControl w:val="0"/>
        <w:spacing w:after="0" w:line="274" w:lineRule="exact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73C58" w:rsidRDefault="00973C58" w:rsidP="00973C58">
      <w:pPr>
        <w:pStyle w:val="a3"/>
      </w:pPr>
      <w:r>
        <w:rPr>
          <w:color w:val="000000"/>
          <w:lang w:bidi="ru-RU"/>
        </w:rPr>
        <w:t>Исходя из представленного на экспертизу проекта, в 2020</w:t>
      </w:r>
      <w:r>
        <w:t xml:space="preserve"> в муниципальный бюджет </w:t>
      </w:r>
      <w:r w:rsidR="005B0C51">
        <w:t>Нартинского</w:t>
      </w:r>
      <w:r>
        <w:t xml:space="preserve"> СМО Республики Калмыкия поступило доходов в сумме </w:t>
      </w:r>
      <w:r w:rsidR="005B0C51">
        <w:t>1515,2</w:t>
      </w:r>
      <w:r>
        <w:t xml:space="preserve"> тыс. рублей, что по сравнению с 2019 годом меньше  на </w:t>
      </w:r>
      <w:r w:rsidR="005B0C51">
        <w:t>125,4</w:t>
      </w:r>
      <w:r>
        <w:t xml:space="preserve"> тыс. рублей. За 2019 год общая сумма доходов составила 26231,0 тыс.рублей. </w:t>
      </w:r>
      <w:r w:rsidRPr="00343150">
        <w:t xml:space="preserve">Уменьшение доходов связано с </w:t>
      </w:r>
      <w:r w:rsidR="00CD7BE1" w:rsidRPr="00343150">
        <w:t>у</w:t>
      </w:r>
      <w:r w:rsidR="00343150" w:rsidRPr="00343150">
        <w:t xml:space="preserve">меньшением дотации. </w:t>
      </w:r>
      <w:r w:rsidRPr="00343150">
        <w:t>Данные сравнительного анализа по доходам представлены в таблице 1.</w:t>
      </w:r>
    </w:p>
    <w:p w:rsidR="00973C58" w:rsidRDefault="00973C58" w:rsidP="00973C58">
      <w:pPr>
        <w:pStyle w:val="a3"/>
      </w:pPr>
    </w:p>
    <w:p w:rsidR="00973C58" w:rsidRDefault="00973C58" w:rsidP="00973C58">
      <w:pPr>
        <w:pStyle w:val="a3"/>
      </w:pPr>
      <w:r>
        <w:t xml:space="preserve">                                                                             </w:t>
      </w:r>
    </w:p>
    <w:p w:rsidR="00973C58" w:rsidRDefault="00973C58" w:rsidP="00973C58">
      <w:pPr>
        <w:pStyle w:val="a3"/>
      </w:pPr>
    </w:p>
    <w:p w:rsidR="00973C58" w:rsidRDefault="00973C58" w:rsidP="00973C58">
      <w:pPr>
        <w:pStyle w:val="a3"/>
      </w:pPr>
      <w:r>
        <w:t xml:space="preserve">                                                                                   </w:t>
      </w:r>
      <w:r w:rsidR="004F0191">
        <w:t xml:space="preserve">               та</w:t>
      </w:r>
      <w:r w:rsidR="00AF4F75">
        <w:t>блица</w:t>
      </w:r>
      <w:r w:rsidR="004F0191">
        <w:t>№1(тыс.руб).</w:t>
      </w:r>
    </w:p>
    <w:tbl>
      <w:tblPr>
        <w:tblW w:w="101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842"/>
        <w:gridCol w:w="1560"/>
        <w:gridCol w:w="1542"/>
        <w:gridCol w:w="2490"/>
      </w:tblGrid>
      <w:tr w:rsidR="00A73131" w:rsidRPr="00A73131" w:rsidTr="00A73131">
        <w:trPr>
          <w:trHeight w:val="765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доходных источников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r w:rsidRPr="00A73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A73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2490" w:type="dxa"/>
            <w:shd w:val="clear" w:color="auto" w:fill="auto"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отношение</w:t>
            </w:r>
          </w:p>
        </w:tc>
      </w:tr>
      <w:tr w:rsidR="00A73131" w:rsidRPr="00A73131" w:rsidTr="00A73131">
        <w:trPr>
          <w:trHeight w:val="255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1 129,0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1178,2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Более 100%</w:t>
            </w:r>
          </w:p>
        </w:tc>
      </w:tr>
      <w:tr w:rsidR="00A73131" w:rsidRPr="00A73131" w:rsidTr="00A73131">
        <w:trPr>
          <w:trHeight w:val="255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73131" w:rsidRPr="00A73131" w:rsidTr="00A73131">
        <w:trPr>
          <w:trHeight w:val="255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ЕСХН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100%</w:t>
            </w:r>
          </w:p>
        </w:tc>
      </w:tr>
      <w:tr w:rsidR="00A73131" w:rsidRPr="00A73131" w:rsidTr="00A73131">
        <w:trPr>
          <w:trHeight w:val="255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-7,3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</w:tr>
      <w:tr w:rsidR="00A73131" w:rsidRPr="00A73131" w:rsidTr="00A73131">
        <w:trPr>
          <w:trHeight w:val="255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1 046,8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1082,9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100%</w:t>
            </w:r>
          </w:p>
        </w:tc>
      </w:tr>
      <w:tr w:rsidR="00A73131" w:rsidRPr="00A73131" w:rsidTr="00A73131">
        <w:trPr>
          <w:trHeight w:val="255"/>
        </w:trPr>
        <w:tc>
          <w:tcPr>
            <w:tcW w:w="2689" w:type="dxa"/>
            <w:shd w:val="clear" w:color="auto" w:fill="auto"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3131" w:rsidRPr="00A73131" w:rsidTr="00A73131">
        <w:trPr>
          <w:trHeight w:val="600"/>
        </w:trPr>
        <w:tc>
          <w:tcPr>
            <w:tcW w:w="2689" w:type="dxa"/>
            <w:shd w:val="clear" w:color="auto" w:fill="auto"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3131" w:rsidRPr="00A73131" w:rsidTr="00A73131">
        <w:trPr>
          <w:trHeight w:val="255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3131" w:rsidRPr="00A73131" w:rsidTr="00A73131">
        <w:trPr>
          <w:trHeight w:val="510"/>
        </w:trPr>
        <w:tc>
          <w:tcPr>
            <w:tcW w:w="2689" w:type="dxa"/>
            <w:shd w:val="clear" w:color="auto" w:fill="auto"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3131" w:rsidRPr="00A73131" w:rsidTr="00A73131">
        <w:trPr>
          <w:trHeight w:val="510"/>
        </w:trPr>
        <w:tc>
          <w:tcPr>
            <w:tcW w:w="2689" w:type="dxa"/>
            <w:shd w:val="clear" w:color="auto" w:fill="auto"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3131" w:rsidRPr="00A73131" w:rsidTr="00A73131">
        <w:trPr>
          <w:trHeight w:val="255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Штрафы. санкции, возмещение ущерба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-4,0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131" w:rsidRPr="00A73131" w:rsidTr="00A73131">
        <w:trPr>
          <w:trHeight w:val="255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511,6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337,0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-174,6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100%</w:t>
            </w:r>
          </w:p>
        </w:tc>
      </w:tr>
      <w:tr w:rsidR="00A73131" w:rsidRPr="00A73131" w:rsidTr="00A73131">
        <w:trPr>
          <w:trHeight w:val="255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247,1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-182,1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100%</w:t>
            </w:r>
          </w:p>
        </w:tc>
      </w:tr>
      <w:tr w:rsidR="00A73131" w:rsidRPr="00A73131" w:rsidTr="00A73131">
        <w:trPr>
          <w:trHeight w:val="255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131" w:rsidRPr="00A73131" w:rsidTr="00A73131">
        <w:trPr>
          <w:trHeight w:val="255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100%</w:t>
            </w:r>
          </w:p>
        </w:tc>
      </w:tr>
      <w:tr w:rsidR="00A73131" w:rsidRPr="00A73131" w:rsidTr="00A73131">
        <w:trPr>
          <w:trHeight w:val="255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3131" w:rsidRPr="00A73131" w:rsidTr="00A73131">
        <w:trPr>
          <w:trHeight w:val="255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131" w:rsidRPr="00A73131" w:rsidTr="00A73131">
        <w:trPr>
          <w:trHeight w:val="255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1640,6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1515,2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A73131" w:rsidRPr="00A73131" w:rsidRDefault="00A73131" w:rsidP="00A7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-125,4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:rsidR="00A73131" w:rsidRPr="00A73131" w:rsidRDefault="00A73131" w:rsidP="00A73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3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92,4</w:t>
            </w:r>
          </w:p>
        </w:tc>
      </w:tr>
    </w:tbl>
    <w:p w:rsidR="00973C58" w:rsidRDefault="00973C58" w:rsidP="00A73131">
      <w:pPr>
        <w:pStyle w:val="a3"/>
        <w:ind w:left="-993" w:firstLine="993"/>
      </w:pPr>
    </w:p>
    <w:p w:rsidR="00973C58" w:rsidRDefault="00973C58" w:rsidP="00973C58">
      <w:pPr>
        <w:pStyle w:val="a3"/>
      </w:pPr>
    </w:p>
    <w:p w:rsidR="00973C58" w:rsidRDefault="00973C58" w:rsidP="00973C58">
      <w:pPr>
        <w:pStyle w:val="a3"/>
      </w:pPr>
      <w:r>
        <w:t xml:space="preserve">В муниципальный бюджет </w:t>
      </w:r>
      <w:r w:rsidR="008B566A">
        <w:t>Нартинского</w:t>
      </w:r>
      <w:r>
        <w:t xml:space="preserve"> СМО Республики Калмыкия за 2020 год поступило налоговых и неналоговых доходов в сумме </w:t>
      </w:r>
      <w:r w:rsidR="00D179B8">
        <w:t>1178,2</w:t>
      </w:r>
      <w:r>
        <w:t xml:space="preserve"> </w:t>
      </w:r>
      <w:r>
        <w:lastRenderedPageBreak/>
        <w:t xml:space="preserve">тыс. рублей, что по сравнению с 2019 годом </w:t>
      </w:r>
      <w:r w:rsidR="00D179B8">
        <w:t>больше</w:t>
      </w:r>
      <w:r>
        <w:t xml:space="preserve"> на </w:t>
      </w:r>
      <w:r w:rsidR="00D179B8">
        <w:t>49,2</w:t>
      </w:r>
      <w:r>
        <w:t xml:space="preserve"> тыс. рублей. Данные сравнительного анализа по налоговым и неналоговым доходам представлены в таблице №2. </w:t>
      </w:r>
    </w:p>
    <w:p w:rsidR="005A49B0" w:rsidRDefault="005A49B0" w:rsidP="005A49B0">
      <w:pPr>
        <w:pStyle w:val="a3"/>
        <w:ind w:left="-851" w:firstLine="142"/>
      </w:pPr>
    </w:p>
    <w:p w:rsidR="00AE4F47" w:rsidRDefault="00AE4F47" w:rsidP="005A49B0">
      <w:pPr>
        <w:pStyle w:val="a3"/>
        <w:ind w:left="-851" w:firstLine="142"/>
      </w:pPr>
    </w:p>
    <w:tbl>
      <w:tblPr>
        <w:tblW w:w="10763" w:type="dxa"/>
        <w:tblInd w:w="-1281" w:type="dxa"/>
        <w:tblLook w:val="04A0" w:firstRow="1" w:lastRow="0" w:firstColumn="1" w:lastColumn="0" w:noHBand="0" w:noVBand="1"/>
      </w:tblPr>
      <w:tblGrid>
        <w:gridCol w:w="1567"/>
        <w:gridCol w:w="756"/>
        <w:gridCol w:w="1017"/>
        <w:gridCol w:w="818"/>
        <w:gridCol w:w="25"/>
        <w:gridCol w:w="1073"/>
        <w:gridCol w:w="1017"/>
        <w:gridCol w:w="843"/>
        <w:gridCol w:w="1177"/>
        <w:gridCol w:w="865"/>
        <w:gridCol w:w="1605"/>
      </w:tblGrid>
      <w:tr w:rsidR="001F3F16" w:rsidRPr="005A49B0" w:rsidTr="001F3F16">
        <w:trPr>
          <w:trHeight w:val="396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5A4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2019г.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5A4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2020г.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5A4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2019г.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CC2484">
            <w:pPr>
              <w:spacing w:after="0" w:line="240" w:lineRule="auto"/>
              <w:ind w:left="-309" w:right="363" w:firstLine="3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5A4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2020г.</w:t>
            </w:r>
          </w:p>
        </w:tc>
      </w:tr>
      <w:tr w:rsidR="001F3F16" w:rsidRPr="005A49B0" w:rsidTr="001F3F16">
        <w:trPr>
          <w:trHeight w:val="908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поступ.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к 2020 (поступ.)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поступления</w:t>
            </w:r>
          </w:p>
        </w:tc>
      </w:tr>
      <w:tr w:rsidR="001F3F16" w:rsidRPr="005A49B0" w:rsidTr="001F3F16">
        <w:trPr>
          <w:trHeight w:val="300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всего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1 129,0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Более 100%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1 178,2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Более 100%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49,2</w:t>
            </w:r>
          </w:p>
        </w:tc>
      </w:tr>
      <w:tr w:rsidR="001F3F16" w:rsidRPr="005A49B0" w:rsidTr="001F3F16">
        <w:trPr>
          <w:trHeight w:val="286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100%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100%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-1,0</w:t>
            </w:r>
          </w:p>
        </w:tc>
      </w:tr>
      <w:tr w:rsidR="001F3F16" w:rsidRPr="005A49B0" w:rsidTr="001F3F16">
        <w:trPr>
          <w:trHeight w:val="286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физ.лиц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100%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100%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-7,3</w:t>
            </w:r>
          </w:p>
        </w:tc>
      </w:tr>
      <w:tr w:rsidR="001F3F16" w:rsidRPr="005A49B0" w:rsidTr="001F3F16">
        <w:trPr>
          <w:trHeight w:val="286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ЕСХН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100%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</w:tr>
      <w:tr w:rsidR="001F3F16" w:rsidRPr="005A49B0" w:rsidTr="001F3F16">
        <w:trPr>
          <w:trHeight w:val="286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ЕНВД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F16" w:rsidRPr="005A49B0" w:rsidTr="001F3F16">
        <w:trPr>
          <w:trHeight w:val="286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 пошлина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</w:t>
            </w:r>
          </w:p>
        </w:tc>
      </w:tr>
      <w:tr w:rsidR="001F3F16" w:rsidRPr="005A49B0" w:rsidTr="001F3F16">
        <w:trPr>
          <w:trHeight w:val="286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1 046,8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100%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100%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-6,4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</w:tr>
      <w:tr w:rsidR="001F3F16" w:rsidRPr="005A49B0" w:rsidTr="00DD3DE7">
        <w:trPr>
          <w:trHeight w:val="286"/>
        </w:trPr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F16" w:rsidRPr="005A49B0" w:rsidTr="00DD3DE7">
        <w:trPr>
          <w:trHeight w:val="286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им-ва, нах. в мун. собст-ти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F16" w:rsidRPr="005A49B0" w:rsidTr="001F3F16">
        <w:trPr>
          <w:trHeight w:val="286"/>
        </w:trPr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за пол-е прир. рес.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F16" w:rsidRPr="005A49B0" w:rsidTr="006F2A2B">
        <w:trPr>
          <w:trHeight w:val="286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F16" w:rsidRPr="005A49B0" w:rsidTr="006F2A2B">
        <w:trPr>
          <w:trHeight w:val="286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 и компенсации затрат го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F16" w:rsidRPr="005A49B0" w:rsidTr="001F3F16">
        <w:trPr>
          <w:trHeight w:val="286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прод. мат активов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F16" w:rsidRPr="005A49B0" w:rsidTr="001F3F16">
        <w:trPr>
          <w:trHeight w:val="286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Штрафные санкции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16" w:rsidRPr="005A49B0" w:rsidRDefault="001F3F16" w:rsidP="005A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-4,0</w:t>
            </w:r>
          </w:p>
        </w:tc>
      </w:tr>
    </w:tbl>
    <w:p w:rsidR="005A49B0" w:rsidRDefault="005A49B0" w:rsidP="00973C58">
      <w:pPr>
        <w:pStyle w:val="a3"/>
      </w:pPr>
    </w:p>
    <w:p w:rsidR="00973C58" w:rsidRDefault="00973C58" w:rsidP="00973C58">
      <w:pPr>
        <w:pStyle w:val="a3"/>
        <w:ind w:right="-568" w:firstLine="0"/>
      </w:pPr>
    </w:p>
    <w:p w:rsidR="00973C58" w:rsidRDefault="00973C58" w:rsidP="00973C58">
      <w:pPr>
        <w:pStyle w:val="a3"/>
        <w:ind w:right="-568" w:firstLine="0"/>
      </w:pPr>
    </w:p>
    <w:p w:rsidR="001F3F16" w:rsidRDefault="00973C58" w:rsidP="00973C58">
      <w:pPr>
        <w:pStyle w:val="a3"/>
        <w:ind w:right="-568" w:firstLine="0"/>
      </w:pPr>
      <w:r>
        <w:t xml:space="preserve">       </w:t>
      </w:r>
    </w:p>
    <w:p w:rsidR="001F3F16" w:rsidRDefault="001F3F16" w:rsidP="00973C58">
      <w:pPr>
        <w:pStyle w:val="a3"/>
        <w:ind w:right="-568" w:firstLine="0"/>
      </w:pPr>
    </w:p>
    <w:p w:rsidR="00973C58" w:rsidRDefault="00973C58" w:rsidP="001F3F16">
      <w:pPr>
        <w:pStyle w:val="a3"/>
        <w:ind w:right="-568" w:firstLine="0"/>
      </w:pPr>
      <w:r>
        <w:lastRenderedPageBreak/>
        <w:t xml:space="preserve">Структура доходов муниципального бюджета </w:t>
      </w:r>
      <w:r w:rsidR="00AE4F47">
        <w:t>Нартинского</w:t>
      </w:r>
      <w:r>
        <w:t xml:space="preserve"> СМО РК за 2020 год такова:</w:t>
      </w:r>
    </w:p>
    <w:p w:rsidR="00973C58" w:rsidRDefault="00973C58" w:rsidP="001F3F16">
      <w:pPr>
        <w:pStyle w:val="a3"/>
        <w:ind w:right="-1134"/>
      </w:pPr>
      <w:r>
        <w:t>-</w:t>
      </w:r>
      <w:r>
        <w:rPr>
          <w:b/>
          <w:bCs/>
        </w:rPr>
        <w:t>налоговые доходы –</w:t>
      </w:r>
      <w:r w:rsidR="00AE4F47">
        <w:rPr>
          <w:b/>
          <w:bCs/>
        </w:rPr>
        <w:t>1129,0</w:t>
      </w:r>
      <w:r>
        <w:rPr>
          <w:b/>
          <w:bCs/>
        </w:rPr>
        <w:t xml:space="preserve"> </w:t>
      </w:r>
      <w:r>
        <w:t xml:space="preserve">тыс. рублей или </w:t>
      </w:r>
      <w:r w:rsidR="00AE4F47">
        <w:t>68,8 % от общего объёма поступлений.</w:t>
      </w:r>
      <w:r>
        <w:t xml:space="preserve">  </w:t>
      </w:r>
    </w:p>
    <w:p w:rsidR="00973C58" w:rsidRDefault="00973C58" w:rsidP="001F3F16">
      <w:pPr>
        <w:pStyle w:val="a3"/>
        <w:ind w:firstLine="0"/>
      </w:pPr>
      <w:r>
        <w:t xml:space="preserve">                                                                                             Таблица №3 (руб).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3119"/>
        <w:gridCol w:w="1559"/>
      </w:tblGrid>
      <w:tr w:rsidR="00973C58" w:rsidTr="00973C5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58" w:rsidRDefault="00973C5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доходов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58" w:rsidRDefault="00973C5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Код бюджетной классификации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58" w:rsidRDefault="00973C5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Сумма </w:t>
            </w:r>
          </w:p>
        </w:tc>
      </w:tr>
      <w:tr w:rsidR="00CC2484" w:rsidTr="00973C5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center"/>
              <w:rPr>
                <w:b/>
              </w:rPr>
            </w:pPr>
            <w:r>
              <w:rPr>
                <w:b/>
              </w:rPr>
              <w:t>Виды доходных источников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</w:tc>
      </w:tr>
      <w:tr w:rsidR="00CC2484" w:rsidTr="00973C5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both"/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both"/>
              <w:rPr>
                <w:b/>
              </w:rPr>
            </w:pPr>
            <w:r>
              <w:rPr>
                <w:b/>
              </w:rPr>
              <w:t>000 1 00 00000 00 0000 000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Pr="002E62F5" w:rsidRDefault="00CC2484" w:rsidP="00CC2484">
            <w:pPr>
              <w:jc w:val="center"/>
              <w:rPr>
                <w:b/>
              </w:rPr>
            </w:pPr>
            <w:r>
              <w:rPr>
                <w:b/>
              </w:rPr>
              <w:t>1178219,23</w:t>
            </w:r>
          </w:p>
        </w:tc>
      </w:tr>
      <w:tr w:rsidR="00CC2484" w:rsidTr="00973C5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both"/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both"/>
              <w:rPr>
                <w:b/>
              </w:rPr>
            </w:pPr>
            <w:r>
              <w:rPr>
                <w:b/>
              </w:rPr>
              <w:t>000 1 01 00000 00 0000 000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Pr="00B615D1" w:rsidRDefault="00CC2484" w:rsidP="00CC2484">
            <w:pPr>
              <w:jc w:val="center"/>
              <w:rPr>
                <w:b/>
              </w:rPr>
            </w:pPr>
            <w:r>
              <w:rPr>
                <w:b/>
              </w:rPr>
              <w:t>40173,98</w:t>
            </w:r>
          </w:p>
        </w:tc>
      </w:tr>
      <w:tr w:rsidR="00CC2484" w:rsidTr="00973C5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both"/>
            </w:pPr>
            <w:r>
              <w:t>Налог на доходы физических лиц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both"/>
            </w:pPr>
            <w:r>
              <w:t>000 1 01 02000 01 0000 110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center"/>
            </w:pPr>
            <w:r>
              <w:t>40173,98</w:t>
            </w:r>
          </w:p>
        </w:tc>
      </w:tr>
      <w:tr w:rsidR="00CC2484" w:rsidTr="00973C58">
        <w:trPr>
          <w:trHeight w:val="4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both"/>
            </w:pPr>
            <w:r w:rsidRPr="005D78C2">
              <w:t xml:space="preserve">Налог на доходы физических лиц с доходов, </w:t>
            </w:r>
            <w:r>
              <w:t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227.1, 228 Налогового кодекса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both"/>
            </w:pPr>
            <w:r>
              <w:t>000 1 01 02010 01 0000 110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center"/>
            </w:pPr>
            <w:r>
              <w:t>40173,98</w:t>
            </w:r>
          </w:p>
        </w:tc>
      </w:tr>
      <w:tr w:rsidR="00CC2484" w:rsidTr="00973C5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both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both"/>
              <w:rPr>
                <w:b/>
              </w:rPr>
            </w:pPr>
            <w:r>
              <w:rPr>
                <w:b/>
              </w:rPr>
              <w:t>000 1 05 00000 00 0000 000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center"/>
              <w:rPr>
                <w:b/>
              </w:rPr>
            </w:pPr>
            <w:r>
              <w:rPr>
                <w:b/>
              </w:rPr>
              <w:t>39575,43</w:t>
            </w:r>
          </w:p>
        </w:tc>
      </w:tr>
      <w:tr w:rsidR="00CC2484" w:rsidTr="00973C5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both"/>
            </w:pPr>
            <w:r>
              <w:t>000 1 05 03010 01 0000 110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center"/>
            </w:pPr>
            <w:r>
              <w:t>39575,43</w:t>
            </w:r>
          </w:p>
        </w:tc>
      </w:tr>
      <w:tr w:rsidR="00CC2484" w:rsidTr="00973C5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000 1 06 00000 00 0000 000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1098469,82</w:t>
            </w:r>
          </w:p>
        </w:tc>
      </w:tr>
      <w:tr w:rsidR="00CC2484" w:rsidTr="00973C5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both"/>
            </w:pPr>
            <w:r>
              <w:t>000 1 06 0</w:t>
            </w:r>
            <w:r>
              <w:rPr>
                <w:lang w:val="en-US"/>
              </w:rPr>
              <w:t>1</w:t>
            </w:r>
            <w:r>
              <w:t>000 0</w:t>
            </w:r>
            <w:r>
              <w:rPr>
                <w:lang w:val="en-US"/>
              </w:rPr>
              <w:t>0</w:t>
            </w:r>
            <w:r>
              <w:t xml:space="preserve">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center"/>
            </w:pPr>
            <w:r>
              <w:t>15496,11</w:t>
            </w:r>
          </w:p>
        </w:tc>
      </w:tr>
      <w:tr w:rsidR="00CC2484" w:rsidTr="00973C5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Pr="00827EBC" w:rsidRDefault="00CC2484" w:rsidP="00CC2484">
            <w:pPr>
              <w:jc w:val="both"/>
            </w:pPr>
          </w:p>
          <w:p w:rsidR="00CC2484" w:rsidRDefault="00CC2484" w:rsidP="00CC2484">
            <w:pPr>
              <w:jc w:val="both"/>
            </w:pPr>
            <w:r>
              <w:t>000 1 06 01030 10 0000 110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center"/>
              <w:rPr>
                <w:lang w:val="en-US"/>
              </w:rPr>
            </w:pPr>
          </w:p>
          <w:p w:rsidR="00CC2484" w:rsidRDefault="00CC2484" w:rsidP="00CC2484">
            <w:pPr>
              <w:jc w:val="center"/>
            </w:pPr>
            <w:r>
              <w:t>15496,11</w:t>
            </w:r>
          </w:p>
        </w:tc>
      </w:tr>
      <w:tr w:rsidR="00CC2484" w:rsidTr="00973C5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both"/>
            </w:pPr>
            <w:r>
              <w:t>000 1 06 06033 10 0000 110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center"/>
            </w:pPr>
            <w:r>
              <w:t>43,00</w:t>
            </w:r>
          </w:p>
        </w:tc>
      </w:tr>
      <w:tr w:rsidR="00CC2484" w:rsidTr="00973C5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both"/>
            </w:pPr>
          </w:p>
          <w:p w:rsidR="00CC2484" w:rsidRDefault="00CC2484" w:rsidP="00CC2484">
            <w:pPr>
              <w:jc w:val="both"/>
            </w:pPr>
            <w:r>
              <w:t>Земельный налог,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both"/>
            </w:pPr>
          </w:p>
          <w:p w:rsidR="00CC2484" w:rsidRDefault="00CC2484" w:rsidP="00CC2484">
            <w:pPr>
              <w:jc w:val="both"/>
            </w:pPr>
            <w:r>
              <w:t>000 1 06 06043 10 0000 110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center"/>
            </w:pPr>
          </w:p>
          <w:p w:rsidR="00CC2484" w:rsidRDefault="00CC2484" w:rsidP="00CC2484">
            <w:pPr>
              <w:jc w:val="center"/>
            </w:pPr>
            <w:r>
              <w:t>1082930,71</w:t>
            </w:r>
          </w:p>
        </w:tc>
      </w:tr>
      <w:tr w:rsidR="00CC2484" w:rsidTr="00973C5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Pr="006F0193" w:rsidRDefault="00CC2484" w:rsidP="00CC2484">
            <w:pPr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Pr="006F0193" w:rsidRDefault="00CC2484" w:rsidP="00CC2484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rPr>
                <w:b/>
              </w:rPr>
            </w:pPr>
          </w:p>
          <w:p w:rsidR="00CC2484" w:rsidRPr="001217C8" w:rsidRDefault="00CC2484" w:rsidP="00CC2484"/>
          <w:p w:rsidR="00CC2484" w:rsidRDefault="00CC2484" w:rsidP="00CC2484"/>
          <w:p w:rsidR="00CC2484" w:rsidRPr="001217C8" w:rsidRDefault="00CC2484" w:rsidP="00CC2484">
            <w:r>
              <w:rPr>
                <w:b/>
              </w:rPr>
              <w:t xml:space="preserve">            337000,00</w:t>
            </w:r>
          </w:p>
        </w:tc>
      </w:tr>
      <w:tr w:rsidR="00CC2484" w:rsidTr="00973C5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Безвозмездные поступления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both"/>
              <w:rPr>
                <w:b/>
              </w:rPr>
            </w:pPr>
            <w:r>
              <w:rPr>
                <w:b/>
              </w:rPr>
              <w:t>000 2 00 00000 00 0000 000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Pr="002B7989" w:rsidRDefault="00CC2484" w:rsidP="00CC2484">
            <w:pPr>
              <w:jc w:val="center"/>
              <w:rPr>
                <w:b/>
              </w:rPr>
            </w:pPr>
          </w:p>
        </w:tc>
      </w:tr>
      <w:tr w:rsidR="00CC2484" w:rsidTr="00973C5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both"/>
              <w:rPr>
                <w:b/>
              </w:rPr>
            </w:pPr>
            <w:r>
              <w:rPr>
                <w:b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both"/>
              <w:rPr>
                <w:b/>
              </w:rPr>
            </w:pPr>
            <w:r>
              <w:rPr>
                <w:b/>
              </w:rPr>
              <w:t>000 2 02 00000 00 0000 000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center"/>
              <w:rPr>
                <w:b/>
              </w:rPr>
            </w:pPr>
            <w:r>
              <w:rPr>
                <w:b/>
              </w:rPr>
              <w:t>337000,00</w:t>
            </w:r>
          </w:p>
        </w:tc>
      </w:tr>
      <w:tr w:rsidR="00CC2484" w:rsidTr="00973C5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both"/>
              <w:rPr>
                <w:b/>
              </w:rPr>
            </w:pPr>
            <w:r>
              <w:rPr>
                <w:b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both"/>
              <w:rPr>
                <w:b/>
              </w:rPr>
            </w:pPr>
            <w:r>
              <w:rPr>
                <w:b/>
              </w:rPr>
              <w:t>000 2 02 10000 00 0000 150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center"/>
              <w:rPr>
                <w:b/>
              </w:rPr>
            </w:pPr>
            <w:r>
              <w:rPr>
                <w:b/>
              </w:rPr>
              <w:t>247100,00</w:t>
            </w:r>
          </w:p>
        </w:tc>
      </w:tr>
      <w:tr w:rsidR="00CC2484" w:rsidTr="00973C5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Pr="002B7989" w:rsidRDefault="00CC2484" w:rsidP="00CC2484">
            <w:pPr>
              <w:jc w:val="both"/>
            </w:pPr>
            <w:r w:rsidRPr="002B7989">
              <w:t>Дотации бюджетам поселений на выравнивание бюджетной обеспеченности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both"/>
            </w:pPr>
            <w:r>
              <w:t>000 2 02 15001 10 0000 150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center"/>
              <w:rPr>
                <w:lang w:val="en-US"/>
              </w:rPr>
            </w:pPr>
            <w:r>
              <w:t>247100,00</w:t>
            </w:r>
          </w:p>
        </w:tc>
      </w:tr>
      <w:tr w:rsidR="00CC2484" w:rsidTr="00973C5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Pr="002B7989" w:rsidRDefault="00CC2484" w:rsidP="00CC2484">
            <w:pPr>
              <w:jc w:val="both"/>
            </w:pPr>
            <w:r>
              <w:rPr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both"/>
            </w:pPr>
            <w:r>
              <w:rPr>
                <w:b/>
              </w:rPr>
              <w:t>000 2 02 30000 00 0000 150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center"/>
            </w:pPr>
            <w:r>
              <w:rPr>
                <w:b/>
              </w:rPr>
              <w:t>89900,00</w:t>
            </w:r>
          </w:p>
        </w:tc>
      </w:tr>
      <w:tr w:rsidR="00CC2484" w:rsidTr="00973C5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both"/>
            </w:pPr>
            <w:r>
              <w:t>Субвенции бюджетам поселений на осуществление первичного воинского учета на территориях , где отсутствуют военные комиссариаты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both"/>
            </w:pPr>
            <w:r>
              <w:t>000 2 02 35118 10 0000 150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center"/>
            </w:pPr>
            <w:r>
              <w:t>89900,00</w:t>
            </w:r>
          </w:p>
        </w:tc>
      </w:tr>
      <w:tr w:rsidR="00CC2484" w:rsidTr="00973C5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84" w:rsidRDefault="00CC2484" w:rsidP="00CC2484">
            <w:pPr>
              <w:jc w:val="center"/>
            </w:pPr>
            <w:r>
              <w:rPr>
                <w:b/>
              </w:rPr>
              <w:t>1515219,23</w:t>
            </w:r>
          </w:p>
        </w:tc>
      </w:tr>
    </w:tbl>
    <w:p w:rsidR="001F3F16" w:rsidRDefault="001F3F16" w:rsidP="00973C58">
      <w:pPr>
        <w:widowControl w:val="0"/>
        <w:spacing w:after="0" w:line="274" w:lineRule="exact"/>
        <w:ind w:left="-284" w:firstLine="10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F16" w:rsidRDefault="001F3F16" w:rsidP="00973C58">
      <w:pPr>
        <w:widowControl w:val="0"/>
        <w:spacing w:after="0" w:line="274" w:lineRule="exact"/>
        <w:ind w:left="-284" w:firstLine="10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C58" w:rsidRDefault="00973C58" w:rsidP="00973C58">
      <w:pPr>
        <w:widowControl w:val="0"/>
        <w:spacing w:after="0" w:line="274" w:lineRule="exact"/>
        <w:ind w:left="-284" w:firstLine="106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973C58" w:rsidRDefault="00973C58" w:rsidP="00973C58">
      <w:pPr>
        <w:widowControl w:val="0"/>
        <w:spacing w:after="0" w:line="274" w:lineRule="exact"/>
        <w:ind w:left="-284" w:firstLine="1064"/>
        <w:jc w:val="center"/>
        <w:rPr>
          <w:rFonts w:ascii="Times New Roman" w:hAnsi="Times New Roman" w:cs="Times New Roman"/>
          <w:sz w:val="28"/>
          <w:szCs w:val="28"/>
        </w:rPr>
      </w:pPr>
    </w:p>
    <w:p w:rsidR="000B7153" w:rsidRPr="000B7153" w:rsidRDefault="00973C58" w:rsidP="000B7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поступлений </w:t>
      </w:r>
      <w:r w:rsidRPr="000B7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налога на доходы физических лиц</w:t>
      </w:r>
      <w:r w:rsidRPr="000B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0B7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году</w:t>
      </w:r>
    </w:p>
    <w:p w:rsidR="000B7153" w:rsidRPr="000B7153" w:rsidRDefault="000B7153" w:rsidP="000B71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</w:t>
      </w:r>
      <w:r w:rsidRPr="000B7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40,2 тыс. руб. или 97,3% от утвержденных бюджетных назначений в сумме 41,3 тыс. рублей, что на 1,0 тыс. рублей больше по сравнению с</w:t>
      </w:r>
      <w:r w:rsidRPr="000B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годом. Удельный вес в общей сумме налоговых и неналоговых доходов данный вид налога составляет 3,4%</w:t>
      </w:r>
    </w:p>
    <w:p w:rsidR="000B7153" w:rsidRPr="000B7153" w:rsidRDefault="000B7153" w:rsidP="000B71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вид налога является одним из главных источником пополнения консолидированного бюджета Нартинского СМО РК, но в бюджет СМО поступает только 5 % этого вида налога. Это один из основных бюджет образующих налогов, способствующий росту налоговых поступлений за счет увеличения заработной платы работников бюджетной сферы, повышения качества администрирования, при этом нельзя забывать и о социальных выплатах, которые косвенно влияют на увеличение размера налоговых поступлений. </w:t>
      </w:r>
      <w:r w:rsidRPr="000B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налогу на доходы физических лиц Правительством РФ предусмотрено сохранение в 2020 году социальных вычетов при исчислении налога и действующей ставки в размере 13%. </w:t>
      </w:r>
    </w:p>
    <w:p w:rsidR="000B7153" w:rsidRPr="000B7153" w:rsidRDefault="000B7153" w:rsidP="000B7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1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B7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единый сельскохозяйственный налог</w:t>
      </w:r>
      <w:r w:rsidRPr="000B715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2020 год поступление которого составил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B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39,6 тыс. рублей или более 100% от плановых назначений, и по сравнению с 2019 годом, больше на 25,6 тыс. рублей. В 2019 году данный вид налог составил 14,0 тыс. рублей.</w:t>
      </w:r>
      <w:r w:rsidRPr="000B7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отчисления составляет 70% в бюджет РМО и 30% в бюджеты поселений. </w:t>
      </w:r>
      <w:r w:rsidRPr="000B7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Удельный вес в общей сумме налоговых и неналоговых доходов данный вид налога составляет 3,4%.</w:t>
      </w:r>
    </w:p>
    <w:p w:rsidR="00973C58" w:rsidRDefault="00973C58" w:rsidP="000B7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973C58" w:rsidRDefault="00973C58" w:rsidP="00973C5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F16" w:rsidRDefault="001F3F16" w:rsidP="00973C5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C58" w:rsidRDefault="00973C58" w:rsidP="00973C5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Безвозмездные поступления </w:t>
      </w:r>
    </w:p>
    <w:p w:rsidR="00973C58" w:rsidRDefault="00973C58" w:rsidP="00973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153" w:rsidRPr="000B7153" w:rsidRDefault="000B7153" w:rsidP="000B7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71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2020 год в муниципальный бюджет Нартинского СМО РК поступили средства в качестве безвозмездных поступлений в сумме 337,0 тыс. рублей, что составляет более 100,0% к исполнению за аналогичный период 2019 года или меньше на 174,6 тыс. рублей</w:t>
      </w:r>
      <w:r w:rsidRPr="000B7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Исполнение за 2019 года составляло в сумме 511,6 тыс. рублей.</w:t>
      </w:r>
    </w:p>
    <w:p w:rsidR="000B7153" w:rsidRPr="000B7153" w:rsidRDefault="000B7153" w:rsidP="000B7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1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 бюджетам поселений на выравнивание бюджетной обеспеченности поступили в сумме 247,1 тыс. рублей или меньше на 182,1 тыс. рублей исполнения за 2019 год</w:t>
      </w:r>
      <w:r w:rsidRPr="000B7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Исполнение за 2019 год составляло в сумме 429,2 тыс. рублей. Дотация бюджетам поселений на поддержку мер по обеспечению сбалансированности бюджетов составила 0,00 тыс.руб., дотация не поступала за аналогичный период прошлого года.</w:t>
      </w:r>
    </w:p>
    <w:p w:rsidR="000B7153" w:rsidRPr="000B7153" w:rsidRDefault="000B7153" w:rsidP="000B7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15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 бюджетам поселений за 2020 года в сумме 89,9 тыс. рублей поступили в бюджет Нартинского СМО</w:t>
      </w:r>
      <w:r w:rsidRPr="000B7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Исполнение за 2019 года составляло в сумме 82,4 тыс. рублей. </w:t>
      </w:r>
    </w:p>
    <w:p w:rsidR="00973C58" w:rsidRPr="000B7153" w:rsidRDefault="000B7153" w:rsidP="000B7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15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поселения за 2020 год в сумме 0,0 тыс. рублей. Поступили в бюджет Нартинского СМО</w:t>
      </w:r>
      <w:r w:rsidRPr="000B7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Исполнение за 2019 года составляло в сумме 0,0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73C58" w:rsidRPr="000B7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7153" w:rsidRDefault="000B7153" w:rsidP="00973C5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153" w:rsidRDefault="000B7153" w:rsidP="00973C5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C58" w:rsidRDefault="00973C58" w:rsidP="00973C5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муниципального бюджета</w:t>
      </w:r>
    </w:p>
    <w:p w:rsidR="00973C58" w:rsidRDefault="00973C58" w:rsidP="00973C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3C58" w:rsidRDefault="00973C58" w:rsidP="00973C5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исполнения расходов бюджета </w:t>
      </w:r>
      <w:r w:rsidR="000B7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Нартинского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муниципального образования Республики Калмыкия за 2020 год по разделам функциональной классификации</w:t>
      </w:r>
    </w:p>
    <w:p w:rsidR="00973C58" w:rsidRDefault="00973C58" w:rsidP="00973C5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92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121"/>
        <w:gridCol w:w="1700"/>
        <w:gridCol w:w="1984"/>
        <w:gridCol w:w="1417"/>
        <w:gridCol w:w="27"/>
        <w:gridCol w:w="1675"/>
      </w:tblGrid>
      <w:tr w:rsidR="00973C58" w:rsidTr="000B7153">
        <w:trPr>
          <w:trHeight w:val="259"/>
        </w:trPr>
        <w:tc>
          <w:tcPr>
            <w:tcW w:w="8249" w:type="dxa"/>
            <w:gridSpan w:val="5"/>
            <w:hideMark/>
          </w:tcPr>
          <w:p w:rsidR="00973C58" w:rsidRDefault="00973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Сравнительный анализ по расходам муниципального бюджета Первомайского СМО РК</w:t>
            </w:r>
          </w:p>
        </w:tc>
        <w:tc>
          <w:tcPr>
            <w:tcW w:w="1675" w:type="dxa"/>
          </w:tcPr>
          <w:p w:rsidR="00973C58" w:rsidRDefault="00973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3C58" w:rsidTr="000B7153">
        <w:trPr>
          <w:trHeight w:val="259"/>
        </w:trPr>
        <w:tc>
          <w:tcPr>
            <w:tcW w:w="3121" w:type="dxa"/>
          </w:tcPr>
          <w:p w:rsidR="00973C58" w:rsidRDefault="00973C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hideMark/>
          </w:tcPr>
          <w:p w:rsidR="00973C58" w:rsidRDefault="00973C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984" w:type="dxa"/>
          </w:tcPr>
          <w:p w:rsidR="00973C58" w:rsidRDefault="00973C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3C58" w:rsidRDefault="00973C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2"/>
          </w:tcPr>
          <w:p w:rsidR="00973C58" w:rsidRDefault="00973C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3C58" w:rsidTr="000B7153">
        <w:trPr>
          <w:trHeight w:val="259"/>
        </w:trPr>
        <w:tc>
          <w:tcPr>
            <w:tcW w:w="3121" w:type="dxa"/>
          </w:tcPr>
          <w:p w:rsidR="00973C58" w:rsidRDefault="00973C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973C58" w:rsidRDefault="00973C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973C58" w:rsidRDefault="00973C58" w:rsidP="000B7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Таблица </w:t>
            </w:r>
            <w:r w:rsidR="000B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973C58" w:rsidRDefault="00973C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hideMark/>
          </w:tcPr>
          <w:p w:rsidR="00973C58" w:rsidRDefault="00973C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7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0B7153" w:rsidTr="000B7153">
        <w:trPr>
          <w:trHeight w:val="518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153" w:rsidRPr="000B7153" w:rsidRDefault="000B7153" w:rsidP="000B7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153" w:rsidRPr="000B7153" w:rsidRDefault="000B7153" w:rsidP="000B7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B7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153" w:rsidRDefault="000B7153" w:rsidP="000B7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0B7153" w:rsidRPr="000B7153" w:rsidRDefault="000B7153" w:rsidP="000B7153">
            <w:pPr>
              <w:ind w:right="3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153" w:rsidRPr="000B7153" w:rsidRDefault="000B7153" w:rsidP="000B7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53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153" w:rsidRPr="000B7153" w:rsidRDefault="000B7153" w:rsidP="000B7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53">
              <w:rPr>
                <w:rFonts w:ascii="Times New Roman" w:hAnsi="Times New Roman" w:cs="Times New Roman"/>
                <w:b/>
                <w:sz w:val="24"/>
                <w:szCs w:val="24"/>
              </w:rPr>
              <w:t>% отношение</w:t>
            </w:r>
          </w:p>
        </w:tc>
      </w:tr>
      <w:tr w:rsidR="000B7153" w:rsidTr="000B7153">
        <w:trPr>
          <w:trHeight w:val="259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153" w:rsidRPr="00916E6D" w:rsidRDefault="000B7153" w:rsidP="000B7153">
            <w:r w:rsidRPr="00916E6D">
              <w:t>Общегосударственные вопросы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153" w:rsidRPr="00916E6D" w:rsidRDefault="000B7153" w:rsidP="000B7153">
            <w:r w:rsidRPr="00916E6D">
              <w:t>1121,0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153" w:rsidRPr="00916E6D" w:rsidRDefault="000B7153" w:rsidP="000B7153">
            <w:r w:rsidRPr="00916E6D">
              <w:t>1070,2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153" w:rsidRPr="00916E6D" w:rsidRDefault="000B7153" w:rsidP="000B7153">
            <w:r w:rsidRPr="00916E6D">
              <w:t>-50,8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153" w:rsidRPr="00916E6D" w:rsidRDefault="000B7153" w:rsidP="000B7153">
            <w:r w:rsidRPr="00916E6D">
              <w:t>95,5</w:t>
            </w:r>
          </w:p>
        </w:tc>
      </w:tr>
      <w:tr w:rsidR="000B7153" w:rsidTr="000B7153">
        <w:trPr>
          <w:trHeight w:val="518"/>
        </w:trPr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153" w:rsidRPr="00916E6D" w:rsidRDefault="000B7153" w:rsidP="000B7153">
            <w:r w:rsidRPr="00916E6D"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153" w:rsidRPr="00916E6D" w:rsidRDefault="000B7153" w:rsidP="000B7153">
            <w:r w:rsidRPr="00916E6D">
              <w:t xml:space="preserve">0,00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153" w:rsidRPr="00916E6D" w:rsidRDefault="000B7153" w:rsidP="000B7153">
            <w:r w:rsidRPr="00916E6D">
              <w:t>0,0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153" w:rsidRPr="00916E6D" w:rsidRDefault="000B7153" w:rsidP="000B7153">
            <w:r w:rsidRPr="00916E6D">
              <w:t>0,0</w:t>
            </w:r>
          </w:p>
        </w:tc>
      </w:tr>
      <w:tr w:rsidR="000B7153" w:rsidTr="000B7153">
        <w:trPr>
          <w:trHeight w:val="259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153" w:rsidRPr="00916E6D" w:rsidRDefault="000B7153" w:rsidP="000B7153">
            <w:r w:rsidRPr="00916E6D">
              <w:t>Национальная оборона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153" w:rsidRPr="00916E6D" w:rsidRDefault="000B7153" w:rsidP="000B7153">
            <w:r w:rsidRPr="00916E6D">
              <w:t>82,4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153" w:rsidRPr="00916E6D" w:rsidRDefault="000B7153" w:rsidP="000B7153">
            <w:r w:rsidRPr="00916E6D">
              <w:t>89,9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153" w:rsidRPr="00916E6D" w:rsidRDefault="000B7153" w:rsidP="000B7153">
            <w:r w:rsidRPr="00916E6D">
              <w:t>7,5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153" w:rsidRPr="00916E6D" w:rsidRDefault="000B7153" w:rsidP="000B7153">
            <w:r w:rsidRPr="00916E6D">
              <w:t>Более 100%</w:t>
            </w:r>
          </w:p>
        </w:tc>
      </w:tr>
      <w:tr w:rsidR="000B7153" w:rsidTr="000B7153">
        <w:trPr>
          <w:trHeight w:val="259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153" w:rsidRPr="00916E6D" w:rsidRDefault="000B7153" w:rsidP="000B7153">
            <w:r w:rsidRPr="00916E6D">
              <w:t>Национальная экономика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153" w:rsidRPr="00916E6D" w:rsidRDefault="000B7153" w:rsidP="000B7153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153" w:rsidRPr="00916E6D" w:rsidRDefault="000B7153" w:rsidP="000B7153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153" w:rsidRPr="00916E6D" w:rsidRDefault="000B7153" w:rsidP="000B7153"/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153" w:rsidRPr="00916E6D" w:rsidRDefault="000B7153" w:rsidP="000B7153"/>
        </w:tc>
      </w:tr>
      <w:tr w:rsidR="000B7153" w:rsidTr="000B7153">
        <w:trPr>
          <w:trHeight w:val="259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153" w:rsidRPr="00916E6D" w:rsidRDefault="000B7153" w:rsidP="000B7153">
            <w:r w:rsidRPr="00916E6D">
              <w:t>Культура и кинематография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153" w:rsidRPr="00916E6D" w:rsidRDefault="000B7153" w:rsidP="000B7153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153" w:rsidRPr="00916E6D" w:rsidRDefault="000B7153" w:rsidP="000B7153">
            <w:r w:rsidRPr="00916E6D">
              <w:t>45,0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153" w:rsidRPr="00916E6D" w:rsidRDefault="000B7153" w:rsidP="000B7153">
            <w:r w:rsidRPr="00916E6D">
              <w:t>45,0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153" w:rsidRPr="00916E6D" w:rsidRDefault="000B7153" w:rsidP="000B7153"/>
        </w:tc>
      </w:tr>
      <w:tr w:rsidR="000B7153" w:rsidTr="000B7153">
        <w:trPr>
          <w:trHeight w:val="259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153" w:rsidRPr="00916E6D" w:rsidRDefault="000B7153" w:rsidP="000B7153">
            <w:r w:rsidRPr="00916E6D">
              <w:lastRenderedPageBreak/>
              <w:t>Здравоохранение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153" w:rsidRPr="00916E6D" w:rsidRDefault="000B7153" w:rsidP="000B7153">
            <w:r w:rsidRPr="00916E6D"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153" w:rsidRPr="00916E6D" w:rsidRDefault="000B7153" w:rsidP="000B7153">
            <w:r w:rsidRPr="00916E6D"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153" w:rsidRPr="00916E6D" w:rsidRDefault="000B7153" w:rsidP="000B7153"/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153" w:rsidRPr="00916E6D" w:rsidRDefault="000B7153" w:rsidP="000B7153"/>
        </w:tc>
      </w:tr>
      <w:tr w:rsidR="000B7153" w:rsidTr="000B7153">
        <w:trPr>
          <w:trHeight w:val="259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153" w:rsidRPr="00916E6D" w:rsidRDefault="000B7153" w:rsidP="000B7153">
            <w:r w:rsidRPr="00916E6D">
              <w:t>Жилищно-коммунальное хозяйство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153" w:rsidRPr="00916E6D" w:rsidRDefault="000B7153" w:rsidP="000B7153">
            <w:r w:rsidRPr="00916E6D">
              <w:t>261,6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153" w:rsidRPr="00916E6D" w:rsidRDefault="000B7153" w:rsidP="000B7153">
            <w:r w:rsidRPr="00916E6D">
              <w:t>361,1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153" w:rsidRPr="00916E6D" w:rsidRDefault="000B7153" w:rsidP="000B7153">
            <w:r w:rsidRPr="00916E6D">
              <w:t>99,5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153" w:rsidRPr="00916E6D" w:rsidRDefault="000B7153" w:rsidP="000B7153">
            <w:r w:rsidRPr="00916E6D">
              <w:t>Более 100%</w:t>
            </w:r>
          </w:p>
        </w:tc>
      </w:tr>
      <w:tr w:rsidR="000B7153" w:rsidTr="000B7153">
        <w:trPr>
          <w:trHeight w:val="259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153" w:rsidRPr="00916E6D" w:rsidRDefault="000B7153" w:rsidP="000B7153">
            <w:r w:rsidRPr="00916E6D">
              <w:t>Физическая культура и спорт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153" w:rsidRPr="00916E6D" w:rsidRDefault="000B7153" w:rsidP="000B7153">
            <w:r w:rsidRPr="00916E6D"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153" w:rsidRPr="00916E6D" w:rsidRDefault="000B7153" w:rsidP="000B7153">
            <w:r w:rsidRPr="00916E6D"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153" w:rsidRPr="00916E6D" w:rsidRDefault="000B7153" w:rsidP="000B7153"/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153" w:rsidRPr="00916E6D" w:rsidRDefault="000B7153" w:rsidP="000B7153"/>
        </w:tc>
      </w:tr>
      <w:tr w:rsidR="000B7153" w:rsidTr="000B7153">
        <w:trPr>
          <w:trHeight w:val="518"/>
        </w:trPr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153" w:rsidRPr="00916E6D" w:rsidRDefault="000B7153" w:rsidP="000B7153">
            <w:r w:rsidRPr="00916E6D">
              <w:t>Обслуживание государственного и муниципального долга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153" w:rsidRPr="00916E6D" w:rsidRDefault="000B7153" w:rsidP="000B7153">
            <w:r w:rsidRPr="00916E6D"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153" w:rsidRPr="00916E6D" w:rsidRDefault="000B7153" w:rsidP="000B7153">
            <w:r w:rsidRPr="00916E6D"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153" w:rsidRPr="00916E6D" w:rsidRDefault="000B7153" w:rsidP="000B7153"/>
        </w:tc>
      </w:tr>
      <w:tr w:rsidR="000B7153" w:rsidTr="000B7153">
        <w:trPr>
          <w:trHeight w:val="259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153" w:rsidRPr="00916E6D" w:rsidRDefault="000B7153" w:rsidP="000B7153">
            <w:r w:rsidRPr="00916E6D"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153" w:rsidRPr="00916E6D" w:rsidRDefault="000B7153" w:rsidP="000B7153">
            <w:r w:rsidRPr="00916E6D"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153" w:rsidRPr="00916E6D" w:rsidRDefault="000B7153" w:rsidP="000B7153">
            <w:r w:rsidRPr="00916E6D"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153" w:rsidRPr="00916E6D" w:rsidRDefault="000B7153" w:rsidP="000B7153"/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153" w:rsidRPr="00916E6D" w:rsidRDefault="000B7153" w:rsidP="000B7153"/>
        </w:tc>
      </w:tr>
      <w:tr w:rsidR="000B7153" w:rsidTr="000B7153">
        <w:trPr>
          <w:trHeight w:val="259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153" w:rsidRPr="00916E6D" w:rsidRDefault="000B7153" w:rsidP="000B7153">
            <w:r w:rsidRPr="00916E6D">
              <w:t>Социальная политика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153" w:rsidRPr="00916E6D" w:rsidRDefault="000B7153" w:rsidP="000B7153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153" w:rsidRPr="00916E6D" w:rsidRDefault="000B7153" w:rsidP="000B7153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153" w:rsidRPr="00916E6D" w:rsidRDefault="000B7153" w:rsidP="000B7153"/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153" w:rsidRPr="00916E6D" w:rsidRDefault="000B7153" w:rsidP="000B7153"/>
        </w:tc>
      </w:tr>
    </w:tbl>
    <w:p w:rsidR="00973C58" w:rsidRDefault="00973C58" w:rsidP="00973C5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769B0" w:rsidRPr="003769B0" w:rsidRDefault="003769B0" w:rsidP="003769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6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Общая сумма расходов муниципального бюджета Нартинского СМО РК за 2020 год составила 1566,2 тыс. рублей, из них:</w:t>
      </w:r>
    </w:p>
    <w:p w:rsidR="003769B0" w:rsidRPr="003769B0" w:rsidRDefault="003769B0" w:rsidP="003769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6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общегосударственные расходы в сумме 1 070,2 тыс. рублей (68,3%);</w:t>
      </w:r>
    </w:p>
    <w:p w:rsidR="003769B0" w:rsidRPr="003769B0" w:rsidRDefault="003769B0" w:rsidP="003769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6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-национальная оборона в сумме 89,9 тыс. рублей (5,7%);</w:t>
      </w:r>
    </w:p>
    <w:p w:rsidR="003769B0" w:rsidRPr="003769B0" w:rsidRDefault="003769B0" w:rsidP="003769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6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-благоустройство в сумме 361,1 тыс. рублей (23,1%);</w:t>
      </w:r>
    </w:p>
    <w:p w:rsidR="003769B0" w:rsidRPr="003769B0" w:rsidRDefault="003769B0" w:rsidP="003769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6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культура, кинематография в сумме тыс. рублей 45,0 (2,9%);</w:t>
      </w:r>
    </w:p>
    <w:p w:rsidR="003769B0" w:rsidRPr="003769B0" w:rsidRDefault="003769B0" w:rsidP="003769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6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общей суммы расходов израсходовано:</w:t>
      </w:r>
    </w:p>
    <w:p w:rsidR="003769B0" w:rsidRPr="003769B0" w:rsidRDefault="003769B0" w:rsidP="003769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6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 заработную плату в сумме 692,0 тыс. рублей (44,2%);</w:t>
      </w:r>
    </w:p>
    <w:p w:rsidR="003769B0" w:rsidRPr="003769B0" w:rsidRDefault="003769B0" w:rsidP="003769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6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- начисления на выплаты по оплате труда в сумме 205,8 тыс. рублей (13,1%);</w:t>
      </w:r>
    </w:p>
    <w:p w:rsidR="003769B0" w:rsidRPr="003769B0" w:rsidRDefault="003769B0" w:rsidP="003769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6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 другие расходы в сумме 668,4 тыс. рублей.</w:t>
      </w:r>
    </w:p>
    <w:p w:rsidR="003769B0" w:rsidRPr="003769B0" w:rsidRDefault="003769B0" w:rsidP="00376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9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исполнением бюджета за 2019 года произошло увеличение расходов на 81,2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рублей:</w:t>
      </w:r>
      <w:r w:rsidRPr="00376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69B0" w:rsidRDefault="003769B0" w:rsidP="003769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9B0" w:rsidRPr="003769B0" w:rsidRDefault="003769B0" w:rsidP="003769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9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0100 «Общегосударственные вопросы»</w:t>
      </w:r>
    </w:p>
    <w:p w:rsidR="003769B0" w:rsidRPr="003769B0" w:rsidRDefault="003769B0" w:rsidP="00376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9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разделу произошло уменьшение расходов на 50,8тыс. рублей (в связи с уменьшением расходов на проведение культурно-массовых мероприятий )</w:t>
      </w:r>
    </w:p>
    <w:p w:rsidR="003769B0" w:rsidRDefault="003769B0" w:rsidP="00376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3769B0" w:rsidRPr="003769B0" w:rsidRDefault="003769B0" w:rsidP="00376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769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0203»Национальная оборона»</w:t>
      </w:r>
    </w:p>
    <w:p w:rsidR="003769B0" w:rsidRPr="003769B0" w:rsidRDefault="003769B0" w:rsidP="0037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9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разделу произошло увеличение расходов на 7,5тыс. рублей (увеличение заработной платы )</w:t>
      </w:r>
    </w:p>
    <w:p w:rsidR="003769B0" w:rsidRDefault="003769B0" w:rsidP="003769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3769B0" w:rsidRPr="003769B0" w:rsidRDefault="003769B0" w:rsidP="003769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3769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 0500  «Жилищно-коммунальное хозяйство»</w:t>
      </w:r>
    </w:p>
    <w:p w:rsidR="003769B0" w:rsidRPr="003769B0" w:rsidRDefault="003769B0" w:rsidP="00376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9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разделу произошло увеличение  расходов на 99,5тыс. рублей.(приобретение материалов на мемориальный комплекс)</w:t>
      </w:r>
    </w:p>
    <w:p w:rsidR="003769B0" w:rsidRDefault="003769B0" w:rsidP="003769B0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3769B0" w:rsidRPr="003769B0" w:rsidRDefault="003769B0" w:rsidP="003769B0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</w:t>
      </w:r>
      <w:r w:rsidRPr="003769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 0800  «Культура»</w:t>
      </w:r>
    </w:p>
    <w:p w:rsidR="003769B0" w:rsidRPr="003769B0" w:rsidRDefault="003769B0" w:rsidP="00376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9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разделу произошло увеличение расходов на 45,0тыс. рублей на проведение культурно-массовых мероприятий.</w:t>
      </w:r>
    </w:p>
    <w:p w:rsidR="003769B0" w:rsidRDefault="003769B0" w:rsidP="00973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973C58" w:rsidRDefault="00973C58" w:rsidP="00973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C58" w:rsidRDefault="00973C58" w:rsidP="00973C58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73C58" w:rsidRDefault="00973C58" w:rsidP="00973C5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Источники финансирования дефицита муниципального бюджета </w:t>
      </w:r>
    </w:p>
    <w:p w:rsidR="00973C58" w:rsidRDefault="00973C58" w:rsidP="00973C5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2D6" w:rsidRPr="001C52D6" w:rsidRDefault="001C52D6" w:rsidP="001C52D6">
      <w:pPr>
        <w:spacing w:after="0" w:line="240" w:lineRule="auto"/>
        <w:ind w:right="4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исполнения бюджета Нартинского сельского муниципального образования Республики Калмыкия по источникам финансирования: дефицит бюджета за 2020 года составил 50,9 тыс.  рублей.</w:t>
      </w:r>
    </w:p>
    <w:p w:rsidR="001C52D6" w:rsidRPr="001C52D6" w:rsidRDefault="001C52D6" w:rsidP="001C52D6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Остатки денежных средств по состоянию на 01.01.2021 года по бюджету Нартинского СМО РК составляли 584,2 тыс. рублей.</w:t>
      </w:r>
    </w:p>
    <w:p w:rsidR="00973C58" w:rsidRDefault="00973C58" w:rsidP="00973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C58" w:rsidRDefault="00973C58" w:rsidP="00973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C58" w:rsidRDefault="00973C58" w:rsidP="00973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Штатная численность </w:t>
      </w:r>
      <w:r w:rsidR="001C5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Нартинского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муниципального образования Республики Калмыкия</w:t>
      </w:r>
    </w:p>
    <w:p w:rsidR="00973C58" w:rsidRDefault="00973C58" w:rsidP="00973C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52D6" w:rsidRPr="001C52D6" w:rsidRDefault="001C52D6" w:rsidP="001C52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01 января 2021 года по разделу 0100 «Общегосударственные вопросы» числится 1 учреждение. Общая численность работников муниципальной службы по разделу составляет 3 штатных единиц. </w:t>
      </w:r>
      <w:r w:rsidRPr="001C52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Расходы на содержание муниципальных служащих за </w:t>
      </w:r>
      <w:r w:rsidRPr="001C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2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2020 год составили в сумме 814,5 тыс. рублей.</w:t>
      </w:r>
    </w:p>
    <w:p w:rsidR="00973C58" w:rsidRDefault="00973C58" w:rsidP="00973C58">
      <w:pPr>
        <w:widowControl w:val="0"/>
        <w:spacing w:after="0" w:line="240" w:lineRule="auto"/>
        <w:ind w:left="160" w:right="6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Контрольно-ревизионная комиссия считает возможным рассмотреть отчет «Об исполнении  муниципального бюджета </w:t>
      </w:r>
      <w:r w:rsidR="001C5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Нартинского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муниципального образования Республики Калмыкия за 2020 год, предусмотрев следующие рекомендации:</w:t>
      </w:r>
    </w:p>
    <w:p w:rsidR="00973C58" w:rsidRDefault="00973C58" w:rsidP="00973C58">
      <w:pPr>
        <w:widowControl w:val="0"/>
        <w:tabs>
          <w:tab w:val="left" w:pos="977"/>
        </w:tabs>
        <w:spacing w:after="0" w:line="240" w:lineRule="auto"/>
        <w:ind w:right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73C58" w:rsidRDefault="00973C58" w:rsidP="00973C58">
      <w:pPr>
        <w:widowControl w:val="0"/>
        <w:tabs>
          <w:tab w:val="left" w:pos="977"/>
        </w:tabs>
        <w:spacing w:after="0" w:line="240" w:lineRule="auto"/>
        <w:ind w:right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 С целью пополнения доходной части бюджета в 2021 году повысить эффективность администрирования доходов, принять все возможные меры по взысканию имеющейся недоимки по налоговым и неналоговым платежам, а также погашению задолженности.</w:t>
      </w:r>
    </w:p>
    <w:p w:rsidR="00973C58" w:rsidRDefault="00973C58" w:rsidP="00973C58">
      <w:pPr>
        <w:widowControl w:val="0"/>
        <w:tabs>
          <w:tab w:val="left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Повысить эффективность расходования бюджетных средств</w:t>
      </w:r>
    </w:p>
    <w:p w:rsidR="00973C58" w:rsidRDefault="00973C58" w:rsidP="00973C58">
      <w:pPr>
        <w:spacing w:after="0" w:line="240" w:lineRule="auto"/>
        <w:ind w:right="4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3C58" w:rsidRDefault="00973C58" w:rsidP="00973C58">
      <w:pPr>
        <w:spacing w:after="0" w:line="240" w:lineRule="auto"/>
        <w:ind w:right="4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Основные параметры бюджета </w:t>
      </w:r>
      <w:r w:rsidR="001C52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Нартинского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 выполнены. На основании настоящего заключения Контрольно-ревизионная комиссия считает возможным рекомендовать Собранию депутатов </w:t>
      </w:r>
      <w:r w:rsidR="001C52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Нартинского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 утвердить отчет «Об исполнении муниципального бюджета </w:t>
      </w:r>
      <w:r w:rsidR="001C52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Нартинского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 за 2020 год».</w:t>
      </w:r>
    </w:p>
    <w:p w:rsidR="00973C58" w:rsidRDefault="00973C58" w:rsidP="00973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D6" w:rsidRDefault="00973C58" w:rsidP="00973C58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Председатель Контрольно-ревизионной</w:t>
      </w:r>
    </w:p>
    <w:p w:rsidR="00973C58" w:rsidRDefault="001C52D6" w:rsidP="00973C58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комиссии Приютненского РМО РК</w:t>
      </w:r>
      <w:r w:rsidR="00973C5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Кушнарева О.Н.</w:t>
      </w:r>
    </w:p>
    <w:p w:rsidR="00795964" w:rsidRDefault="00795964"/>
    <w:sectPr w:rsidR="00795964" w:rsidSect="00CC2484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112" w:rsidRDefault="005B4112" w:rsidP="00A73131">
      <w:pPr>
        <w:spacing w:after="0" w:line="240" w:lineRule="auto"/>
      </w:pPr>
      <w:r>
        <w:separator/>
      </w:r>
    </w:p>
  </w:endnote>
  <w:endnote w:type="continuationSeparator" w:id="0">
    <w:p w:rsidR="005B4112" w:rsidRDefault="005B4112" w:rsidP="00A7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112" w:rsidRDefault="005B4112" w:rsidP="00A73131">
      <w:pPr>
        <w:spacing w:after="0" w:line="240" w:lineRule="auto"/>
      </w:pPr>
      <w:r>
        <w:separator/>
      </w:r>
    </w:p>
  </w:footnote>
  <w:footnote w:type="continuationSeparator" w:id="0">
    <w:p w:rsidR="005B4112" w:rsidRDefault="005B4112" w:rsidP="00A73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BB"/>
    <w:rsid w:val="000A4465"/>
    <w:rsid w:val="000B7153"/>
    <w:rsid w:val="001C52D6"/>
    <w:rsid w:val="001F3F16"/>
    <w:rsid w:val="00293499"/>
    <w:rsid w:val="002935BB"/>
    <w:rsid w:val="00343150"/>
    <w:rsid w:val="003769B0"/>
    <w:rsid w:val="004F0191"/>
    <w:rsid w:val="004F0834"/>
    <w:rsid w:val="005A49B0"/>
    <w:rsid w:val="005B0C51"/>
    <w:rsid w:val="005B4112"/>
    <w:rsid w:val="00795964"/>
    <w:rsid w:val="008B566A"/>
    <w:rsid w:val="00973C58"/>
    <w:rsid w:val="00A73131"/>
    <w:rsid w:val="00AE4F47"/>
    <w:rsid w:val="00AF4F75"/>
    <w:rsid w:val="00C70709"/>
    <w:rsid w:val="00CC2484"/>
    <w:rsid w:val="00CD7BE1"/>
    <w:rsid w:val="00D179B8"/>
    <w:rsid w:val="00F123CC"/>
    <w:rsid w:val="00F9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88A2"/>
  <w15:chartTrackingRefBased/>
  <w15:docId w15:val="{2611188A-2057-4C3B-AE16-622C23EB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C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73C5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7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A73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3131"/>
  </w:style>
  <w:style w:type="paragraph" w:styleId="a7">
    <w:name w:val="footer"/>
    <w:basedOn w:val="a"/>
    <w:link w:val="a8"/>
    <w:uiPriority w:val="99"/>
    <w:unhideWhenUsed/>
    <w:rsid w:val="00A73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3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5BE26-299E-42F6-9BA1-5F43B70DF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2021-03-31T05:43:00Z</dcterms:created>
  <dcterms:modified xsi:type="dcterms:W3CDTF">2021-03-31T08:23:00Z</dcterms:modified>
</cp:coreProperties>
</file>