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-743" w:type="dxa"/>
        <w:tblLook w:val="04A0" w:firstRow="1" w:lastRow="0" w:firstColumn="1" w:lastColumn="0" w:noHBand="0" w:noVBand="1"/>
      </w:tblPr>
      <w:tblGrid>
        <w:gridCol w:w="9918"/>
        <w:gridCol w:w="1062"/>
      </w:tblGrid>
      <w:tr w:rsidR="005B482C" w:rsidRPr="002641C9" w:rsidTr="00AE7738">
        <w:trPr>
          <w:gridAfter w:val="1"/>
          <w:wAfter w:w="1062" w:type="dxa"/>
          <w:trHeight w:val="1068"/>
        </w:trPr>
        <w:tc>
          <w:tcPr>
            <w:tcW w:w="3960" w:type="dxa"/>
            <w:vAlign w:val="center"/>
          </w:tcPr>
          <w:p w:rsidR="005B482C" w:rsidRPr="006969C6" w:rsidRDefault="005B482C" w:rsidP="00AE7738">
            <w:pPr>
              <w:widowControl w:val="0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9702" w:type="dxa"/>
              <w:tblLook w:val="04A0" w:firstRow="1" w:lastRow="0" w:firstColumn="1" w:lastColumn="0" w:noHBand="0" w:noVBand="1"/>
            </w:tblPr>
            <w:tblGrid>
              <w:gridCol w:w="3960"/>
              <w:gridCol w:w="2520"/>
              <w:gridCol w:w="3222"/>
            </w:tblGrid>
            <w:tr w:rsidR="005B482C" w:rsidRPr="002641C9" w:rsidTr="00AE7738">
              <w:trPr>
                <w:trHeight w:val="1068"/>
              </w:trPr>
              <w:tc>
                <w:tcPr>
                  <w:tcW w:w="3960" w:type="dxa"/>
                  <w:vAlign w:val="center"/>
                </w:tcPr>
                <w:p w:rsidR="005B482C" w:rsidRPr="002641C9" w:rsidRDefault="005B482C" w:rsidP="00AE7738">
                  <w:pPr>
                    <w:keepNext/>
                    <w:autoSpaceDN w:val="0"/>
                    <w:spacing w:after="0" w:line="252" w:lineRule="auto"/>
                    <w:jc w:val="center"/>
                    <w:outlineLvl w:val="1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</w:tc>
              <w:tc>
                <w:tcPr>
                  <w:tcW w:w="2520" w:type="dxa"/>
                  <w:vAlign w:val="center"/>
                  <w:hideMark/>
                </w:tcPr>
                <w:p w:rsidR="005B482C" w:rsidRPr="002641C9" w:rsidRDefault="005B482C" w:rsidP="00AE7738">
                  <w:pP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  <w:r w:rsidRPr="002641C9">
                    <w:rPr>
                      <w:rFonts w:ascii="Tahoma" w:eastAsia="Times New Roman" w:hAnsi="Tahoma" w:cs="Tahoma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32D77FA" wp14:editId="12609C39">
                        <wp:extent cx="685800" cy="8001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222" w:type="dxa"/>
                  <w:vAlign w:val="center"/>
                  <w:hideMark/>
                </w:tcPr>
                <w:p w:rsidR="005B482C" w:rsidRPr="002641C9" w:rsidRDefault="005B482C" w:rsidP="00AE77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ahoma" w:eastAsia="Times New Roman" w:hAnsi="Tahoma" w:cs="Tahoma"/>
                      <w:sz w:val="20"/>
                      <w:szCs w:val="24"/>
                    </w:rPr>
                  </w:pPr>
                </w:p>
              </w:tc>
            </w:tr>
            <w:tr w:rsidR="005B482C" w:rsidRPr="002641C9" w:rsidTr="00AE7738">
              <w:trPr>
                <w:cantSplit/>
                <w:trHeight w:val="374"/>
              </w:trPr>
              <w:tc>
                <w:tcPr>
                  <w:tcW w:w="9702" w:type="dxa"/>
                  <w:gridSpan w:val="3"/>
                </w:tcPr>
                <w:p w:rsidR="005B482C" w:rsidRPr="002641C9" w:rsidRDefault="005B482C" w:rsidP="00AE773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КОНТРОЛЬНО-</w:t>
                  </w:r>
                  <w:proofErr w:type="gram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РЕВИЗИОННАЯ  КОМИССИЯ</w:t>
                  </w:r>
                  <w:proofErr w:type="gramEnd"/>
                </w:p>
                <w:p w:rsidR="005B482C" w:rsidRPr="002641C9" w:rsidRDefault="005B482C" w:rsidP="00AE773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ПРИЮТНЕНСКОГО  РАЙОННОГО</w:t>
                  </w:r>
                  <w:proofErr w:type="gramEnd"/>
                </w:p>
                <w:p w:rsidR="005B482C" w:rsidRPr="002641C9" w:rsidRDefault="005B482C" w:rsidP="00AE7738">
                  <w:pPr>
                    <w:keepNext/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after="0" w:line="254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</w:pPr>
                  <w:proofErr w:type="gram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>МУНИЦИПАЛЬНОГО  ОБРАЗОВАНИЯ</w:t>
                  </w:r>
                  <w:proofErr w:type="gramEnd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</w:rPr>
                    <w:t xml:space="preserve"> РЕСПУБЛИКИ КАЛМЫКИЯ</w:t>
                  </w:r>
                </w:p>
                <w:p w:rsidR="005B482C" w:rsidRPr="002641C9" w:rsidRDefault="005B482C" w:rsidP="00AE7738">
                  <w:pPr>
                    <w:pBdr>
                      <w:bottom w:val="single" w:sz="12" w:space="1" w:color="auto"/>
                    </w:pBdr>
                    <w:autoSpaceDN w:val="0"/>
                    <w:spacing w:after="0" w:line="252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4"/>
                    </w:rPr>
                  </w:pPr>
                </w:p>
                <w:p w:rsidR="005B482C" w:rsidRPr="002641C9" w:rsidRDefault="005B482C" w:rsidP="00AE7738">
                  <w:pPr>
                    <w:autoSpaceDN w:val="0"/>
                    <w:spacing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</w:pP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359030,  ул. Московская, д.87, с. Приютное  </w:t>
                  </w:r>
                  <w:proofErr w:type="spell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Приютненский</w:t>
                  </w:r>
                  <w:proofErr w:type="spellEnd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 район Республика Калмыкия, код 84736 тел. 9-5-50, факс 9-10-45, 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e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mail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 xml:space="preserve">: 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o</w:t>
                  </w:r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-</w:t>
                  </w:r>
                  <w:proofErr w:type="spell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kushnareva</w:t>
                  </w:r>
                  <w:proofErr w:type="spellEnd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@</w:t>
                  </w:r>
                  <w:proofErr w:type="spell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rk</w:t>
                  </w:r>
                  <w:proofErr w:type="spellEnd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</w:rPr>
                    <w:t>08.</w:t>
                  </w:r>
                  <w:proofErr w:type="spellStart"/>
                  <w:r w:rsidRPr="002641C9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24"/>
                      <w:lang w:val="en-US"/>
                    </w:rPr>
                    <w:t>ru</w:t>
                  </w:r>
                  <w:proofErr w:type="spellEnd"/>
                </w:p>
              </w:tc>
            </w:tr>
          </w:tbl>
          <w:p w:rsidR="005B482C" w:rsidRPr="002641C9" w:rsidRDefault="005B482C" w:rsidP="00AE7738">
            <w:pPr>
              <w:keepNext/>
              <w:widowControl w:val="0"/>
              <w:shd w:val="clear" w:color="auto" w:fill="FFFFFF"/>
              <w:autoSpaceDE w:val="0"/>
              <w:autoSpaceDN w:val="0"/>
              <w:adjustRightInd w:val="0"/>
              <w:spacing w:before="590" w:after="0" w:line="254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B482C" w:rsidRPr="002641C9" w:rsidTr="00AE7738">
        <w:trPr>
          <w:cantSplit/>
          <w:trHeight w:val="374"/>
        </w:trPr>
        <w:tc>
          <w:tcPr>
            <w:tcW w:w="10980" w:type="dxa"/>
            <w:gridSpan w:val="2"/>
          </w:tcPr>
          <w:p w:rsidR="005B482C" w:rsidRPr="002641C9" w:rsidRDefault="005B482C" w:rsidP="00AE773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</w:rPr>
            </w:pPr>
          </w:p>
        </w:tc>
      </w:tr>
    </w:tbl>
    <w:p w:rsidR="00375126" w:rsidRDefault="00375126"/>
    <w:p w:rsidR="005B482C" w:rsidRPr="005B482C" w:rsidRDefault="005B482C" w:rsidP="005B48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B00D0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» марта 2021 года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с.Приютное</w:t>
      </w:r>
      <w:proofErr w:type="spellEnd"/>
    </w:p>
    <w:p w:rsidR="005B482C" w:rsidRDefault="005B482C" w:rsidP="005B4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82C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B482C" w:rsidRDefault="005B482C" w:rsidP="005B4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внешней проверке годового отчёта об исполнении бюджета Первомайского сельского муниципального образования Республики Калмыкия за 2020 год</w:t>
      </w:r>
    </w:p>
    <w:p w:rsidR="004F3195" w:rsidRPr="004F3195" w:rsidRDefault="004F3195" w:rsidP="004F3195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 1. Основание для проведения экспертно-аналитического мероприятия:</w:t>
      </w:r>
    </w:p>
    <w:p w:rsidR="004F3195" w:rsidRPr="004F3195" w:rsidRDefault="004F3195" w:rsidP="004F3195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Федеральный закон от 07.02.2011 №6-ФЗ «Об общих принципах организации деятельности контрольно-счетных органов субъектов Российской Федерации и муниципальных образований», Положение о контрольно-ревизионной комиссии </w:t>
      </w:r>
      <w:proofErr w:type="spellStart"/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Приютненского</w:t>
      </w:r>
      <w:proofErr w:type="spellEnd"/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районного муниципального образования Республики Калмыкия.</w:t>
      </w:r>
    </w:p>
    <w:p w:rsidR="004F3195" w:rsidRPr="004F3195" w:rsidRDefault="004F3195" w:rsidP="004F3195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 2. Цель экспертно-аналитического мероприятия:</w:t>
      </w:r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определение соответствия бюджетному кодексу, достоверности и обоснованности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годовой отчетности </w:t>
      </w: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главных администраторов и распорядителей бюджетных средств при исполнении бюджета в 2020 году.</w:t>
      </w:r>
    </w:p>
    <w:p w:rsidR="004F3195" w:rsidRPr="004F3195" w:rsidRDefault="004F3195" w:rsidP="004F3195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  3. Предмет экспертно-аналитического мероприятия: </w:t>
      </w:r>
    </w:p>
    <w:p w:rsidR="004F3195" w:rsidRPr="004F3195" w:rsidRDefault="004F3195" w:rsidP="004F3195">
      <w:pPr>
        <w:widowControl w:val="0"/>
        <w:tabs>
          <w:tab w:val="left" w:pos="4524"/>
          <w:tab w:val="left" w:pos="4525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проект решения Собрания депутатов Первомайского СМО РК «Об утверждении отчета об </w:t>
      </w:r>
      <w:proofErr w:type="gramStart"/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исполнении  муниципального</w:t>
      </w:r>
      <w:proofErr w:type="gramEnd"/>
      <w:r w:rsidRPr="004F319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бюджета Первомайского сельского муниципального образования Республики Калмыкия за 2020 год».</w:t>
      </w:r>
    </w:p>
    <w:p w:rsidR="004F3195" w:rsidRPr="004F3195" w:rsidRDefault="004F3195" w:rsidP="004F3195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</w:pPr>
      <w:r w:rsidRPr="004F3195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  </w:t>
      </w:r>
    </w:p>
    <w:p w:rsidR="004F3195" w:rsidRDefault="004F3195" w:rsidP="004F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195" w:rsidRPr="004F3195" w:rsidRDefault="004F3195" w:rsidP="004F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19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C2F4B" w:rsidRPr="004F3195" w:rsidRDefault="004F3195" w:rsidP="004F319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195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B482C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Заключение Контрольно-ревизионной комиссии </w:t>
      </w:r>
      <w:proofErr w:type="spellStart"/>
      <w:r w:rsidR="005B482C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="005B482C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районного муниципального образования Республики Калмыкия на проект решения об утверждении отчета «Об утверждении отчета об исполнении бюджета Первомайского сельского муниципального образования Республики Калмыкия за 2020 год» </w:t>
      </w:r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подготовлено в соответствии  с Бюджетным кодексом Российской Федерации, Положения «О бюджетном процессе Первомайского </w:t>
      </w:r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муниципального образовании Республики Калмыкия», </w:t>
      </w:r>
      <w:r w:rsidR="00BC2F4B" w:rsidRPr="004F319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Тройственного соглашения о передаче Контрольно-ревизионной комиссии </w:t>
      </w:r>
      <w:proofErr w:type="spellStart"/>
      <w:r w:rsidR="00BC2F4B" w:rsidRPr="004F319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>Приютненского</w:t>
      </w:r>
      <w:proofErr w:type="spellEnd"/>
      <w:r w:rsidR="00BC2F4B" w:rsidRPr="004F3195">
        <w:rPr>
          <w:rFonts w:ascii="Times New Roman" w:eastAsia="Times New Roman" w:hAnsi="Times New Roman" w:cs="Times New Roman"/>
          <w:color w:val="483B3F"/>
          <w:sz w:val="28"/>
          <w:szCs w:val="28"/>
          <w:lang w:eastAsia="ru-RU"/>
        </w:rPr>
        <w:t xml:space="preserve"> районного муниципального образования Республики Калмыкия  полномочий по осуществлению внешнего</w:t>
      </w:r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финансового контроля Первомайского сельского муниципального образования Республики Калмыкия и контроля за соблюдением установленного порядка управления и распоряжения муниципальным имуществом № 3 от 10.01.2019 года, Положения о </w:t>
      </w:r>
      <w:proofErr w:type="spellStart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ревизионной комиссии </w:t>
      </w:r>
      <w:proofErr w:type="spellStart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РК, утвержденным решением Собрания депутатов </w:t>
      </w:r>
      <w:proofErr w:type="spellStart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15.02.2016г. №3, планом работы Контрольно-ревизионной комиссии </w:t>
      </w:r>
      <w:proofErr w:type="spellStart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 РК на 2021 год, утвержденным решением Собрания депутатов </w:t>
      </w:r>
      <w:proofErr w:type="spellStart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Приютненского</w:t>
      </w:r>
      <w:proofErr w:type="spellEnd"/>
      <w:r w:rsidR="00BC2F4B" w:rsidRPr="004F3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 муниципального образования Республики Калмыкия 25.12.2020 №17 года и иными нормативно-правовыми актами.</w:t>
      </w:r>
    </w:p>
    <w:p w:rsidR="005B482C" w:rsidRPr="004F3195" w:rsidRDefault="005B482C" w:rsidP="00B57A12">
      <w:pPr>
        <w:widowControl w:val="0"/>
        <w:spacing w:after="0" w:line="240" w:lineRule="auto"/>
        <w:ind w:left="-284" w:firstLine="56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Отчёт об исполнении бюджета </w:t>
      </w:r>
      <w:r w:rsidR="00CB2D12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Первомайского</w:t>
      </w: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B2D12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</w:t>
      </w: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муниципального образова</w:t>
      </w:r>
      <w:r w:rsidR="00CB2D12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ния</w:t>
      </w: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Республики Калмыкия </w:t>
      </w:r>
      <w:r w:rsidR="00D8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 2020 год представлен в срок</w:t>
      </w:r>
      <w:r w:rsidR="00CB2D12"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D86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установленный Бюджетным кодексом</w:t>
      </w:r>
      <w:bookmarkStart w:id="0" w:name="_GoBack"/>
      <w:bookmarkEnd w:id="0"/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РФ.</w:t>
      </w:r>
    </w:p>
    <w:p w:rsidR="00BB4EFD" w:rsidRPr="004F3195" w:rsidRDefault="00BB4EFD" w:rsidP="00101198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01198" w:rsidRPr="004F3195" w:rsidRDefault="00101198" w:rsidP="00101198">
      <w:pPr>
        <w:widowControl w:val="0"/>
        <w:spacing w:after="0" w:line="274" w:lineRule="exact"/>
        <w:ind w:left="78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Проверка бюджетной отчётности главных администраторов бюджетных средств за 2020 год.</w:t>
      </w:r>
    </w:p>
    <w:p w:rsidR="00101198" w:rsidRPr="004F3195" w:rsidRDefault="00101198" w:rsidP="00101198">
      <w:pPr>
        <w:widowControl w:val="0"/>
        <w:spacing w:after="0" w:line="274" w:lineRule="exact"/>
        <w:ind w:left="5300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101198" w:rsidRPr="004F3195" w:rsidRDefault="00101198" w:rsidP="00B57A12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Годовая отчетность за 2020 год составлена в соответствии с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 №191н. </w:t>
      </w:r>
    </w:p>
    <w:p w:rsidR="00101198" w:rsidRPr="004F3195" w:rsidRDefault="00101198" w:rsidP="00B57A12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Формы представленных документов бюджетной отчетности соответствуют формам, установленным вышеуказанной Инструкцией.</w:t>
      </w:r>
    </w:p>
    <w:p w:rsidR="00101198" w:rsidRPr="004F3195" w:rsidRDefault="00101198" w:rsidP="00B57A12">
      <w:pPr>
        <w:widowControl w:val="0"/>
        <w:spacing w:after="0" w:line="240" w:lineRule="auto"/>
        <w:ind w:left="-284" w:firstLine="78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Проведенная внешняя проверка годовой бюджетной отчетности дает основания полагать, что отчетность главных распорядителей и администраторов доходов 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достоверна.</w:t>
      </w:r>
    </w:p>
    <w:p w:rsidR="00101198" w:rsidRPr="004F3195" w:rsidRDefault="00101198" w:rsidP="00101198">
      <w:pPr>
        <w:widowControl w:val="0"/>
        <w:spacing w:after="0" w:line="274" w:lineRule="exact"/>
        <w:ind w:left="5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101198" w:rsidRPr="004F3195" w:rsidRDefault="00101198" w:rsidP="00101198">
      <w:pPr>
        <w:widowControl w:val="0"/>
        <w:spacing w:after="0" w:line="274" w:lineRule="exact"/>
        <w:ind w:left="50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4F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Анализ формирования и исполнения доходной части бюджета </w:t>
      </w:r>
      <w:r w:rsidR="00371A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Первомайского сельского</w:t>
      </w:r>
      <w:r w:rsidRPr="004F3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муниципального образования Республики Калмыкия за 2020год.</w:t>
      </w:r>
    </w:p>
    <w:p w:rsidR="00101198" w:rsidRPr="004F3195" w:rsidRDefault="00101198" w:rsidP="00101198">
      <w:pPr>
        <w:widowControl w:val="0"/>
        <w:spacing w:after="0" w:line="274" w:lineRule="exact"/>
        <w:ind w:left="7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101198" w:rsidRPr="004F3195" w:rsidRDefault="00101198" w:rsidP="00101198">
      <w:pPr>
        <w:pStyle w:val="a3"/>
      </w:pPr>
      <w:r w:rsidRPr="004F3195">
        <w:rPr>
          <w:color w:val="000000"/>
          <w:lang w:bidi="ru-RU"/>
        </w:rPr>
        <w:t>Исходя из представленного на экспертизу проекта, в 2020</w:t>
      </w:r>
      <w:r w:rsidRPr="004F3195">
        <w:t xml:space="preserve"> в</w:t>
      </w:r>
      <w:r w:rsidR="00D52178" w:rsidRPr="004F3195">
        <w:t xml:space="preserve"> </w:t>
      </w:r>
      <w:r w:rsidRPr="004F3195">
        <w:t xml:space="preserve">муниципальный бюджет Первомайского СМО Республики Калмыкия поступило доходов в сумме 2137,4 тыс. рублей, что по сравнению с 2019 годом </w:t>
      </w:r>
      <w:proofErr w:type="gramStart"/>
      <w:r w:rsidRPr="004F3195">
        <w:t>меньше  на</w:t>
      </w:r>
      <w:proofErr w:type="gramEnd"/>
      <w:r w:rsidRPr="004F3195">
        <w:t xml:space="preserve"> 24093,6 тыс. рублей. За 2019 год общая сумма доходов составила </w:t>
      </w:r>
      <w:proofErr w:type="gramStart"/>
      <w:r w:rsidRPr="004F3195">
        <w:t>26231,0тыс.рублей</w:t>
      </w:r>
      <w:proofErr w:type="gramEnd"/>
      <w:r w:rsidRPr="004F3195">
        <w:t xml:space="preserve">. Уменьшение доходов связано с </w:t>
      </w:r>
      <w:proofErr w:type="gramStart"/>
      <w:r w:rsidRPr="004F3195">
        <w:t>завершением  строительства</w:t>
      </w:r>
      <w:proofErr w:type="gramEnd"/>
      <w:r w:rsidRPr="004F3195">
        <w:t xml:space="preserve"> Дома культуры п Первомайский. </w:t>
      </w:r>
      <w:r w:rsidR="00D52178" w:rsidRPr="004F3195">
        <w:t>Данные сравнительного анализа по доходам представлены в таблице 1.</w:t>
      </w:r>
    </w:p>
    <w:p w:rsidR="00D52178" w:rsidRPr="004F3195" w:rsidRDefault="00D52178" w:rsidP="00101198">
      <w:pPr>
        <w:pStyle w:val="a3"/>
      </w:pPr>
    </w:p>
    <w:p w:rsidR="00DB00D0" w:rsidRDefault="00D52178" w:rsidP="00101198">
      <w:pPr>
        <w:pStyle w:val="a3"/>
      </w:pPr>
      <w:r w:rsidRPr="004F3195">
        <w:lastRenderedPageBreak/>
        <w:t xml:space="preserve">                                                                             </w:t>
      </w:r>
    </w:p>
    <w:p w:rsidR="00DB00D0" w:rsidRDefault="00DB00D0" w:rsidP="00101198">
      <w:pPr>
        <w:pStyle w:val="a3"/>
      </w:pPr>
    </w:p>
    <w:p w:rsidR="00D52178" w:rsidRPr="004F3195" w:rsidRDefault="00DB00D0" w:rsidP="00101198">
      <w:pPr>
        <w:pStyle w:val="a3"/>
      </w:pPr>
      <w:r>
        <w:t xml:space="preserve">                                                                                   </w:t>
      </w:r>
      <w:r w:rsidR="00D52178" w:rsidRPr="004F3195">
        <w:t>Таблица №1(</w:t>
      </w:r>
      <w:proofErr w:type="spellStart"/>
      <w:proofErr w:type="gramStart"/>
      <w:r w:rsidR="00D52178" w:rsidRPr="004F3195">
        <w:t>тыс.руб</w:t>
      </w:r>
      <w:proofErr w:type="spellEnd"/>
      <w:proofErr w:type="gramEnd"/>
      <w:r w:rsidR="00D52178" w:rsidRPr="004F3195">
        <w:t>).</w:t>
      </w:r>
    </w:p>
    <w:p w:rsidR="00D52178" w:rsidRDefault="00D52178" w:rsidP="00D52178">
      <w:pPr>
        <w:pStyle w:val="a3"/>
        <w:ind w:firstLine="0"/>
      </w:pPr>
      <w:r w:rsidRPr="00D52178">
        <w:rPr>
          <w:noProof/>
        </w:rPr>
        <w:drawing>
          <wp:inline distT="0" distB="0" distL="0" distR="0" wp14:anchorId="0FC28595" wp14:editId="348B5010">
            <wp:extent cx="5940425" cy="23723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7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0D0" w:rsidRDefault="00DB00D0" w:rsidP="00101198">
      <w:pPr>
        <w:pStyle w:val="a3"/>
      </w:pPr>
    </w:p>
    <w:p w:rsidR="00D52178" w:rsidRDefault="00101198" w:rsidP="00101198">
      <w:pPr>
        <w:pStyle w:val="a3"/>
      </w:pPr>
      <w:r>
        <w:t>В муниципальный бюджет Первомайского СМО Республики Калмыкия за 2020 год поступило налоговых и неналоговых доходов в сумме 1761,0</w:t>
      </w:r>
      <w:r w:rsidR="00923A4E">
        <w:t xml:space="preserve"> </w:t>
      </w:r>
      <w:r>
        <w:t>тыс. рублей, что по сравнению с 2019 годом меньше на 174,4</w:t>
      </w:r>
      <w:r w:rsidR="00923A4E">
        <w:t xml:space="preserve"> </w:t>
      </w:r>
      <w:r>
        <w:t>тыс. рублей. Данные сравнительного анализа по налоговым и неналоговым</w:t>
      </w:r>
      <w:r w:rsidR="00FE2E44">
        <w:t xml:space="preserve"> доходам представлены в таблице №2</w:t>
      </w:r>
      <w:r>
        <w:t xml:space="preserve">. </w:t>
      </w:r>
    </w:p>
    <w:p w:rsidR="00FE2E44" w:rsidRDefault="00FE2E44" w:rsidP="00D52178">
      <w:pPr>
        <w:pStyle w:val="a3"/>
        <w:ind w:right="-568" w:firstLine="0"/>
      </w:pPr>
      <w:r w:rsidRPr="00923A4E">
        <w:rPr>
          <w:noProof/>
        </w:rPr>
        <w:drawing>
          <wp:inline distT="0" distB="0" distL="0" distR="0">
            <wp:extent cx="5940425" cy="2152611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52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2E44" w:rsidRDefault="00FE2E44" w:rsidP="00D52178">
      <w:pPr>
        <w:pStyle w:val="a3"/>
        <w:ind w:right="-568" w:firstLine="0"/>
      </w:pPr>
    </w:p>
    <w:p w:rsidR="00101198" w:rsidRDefault="00D52178" w:rsidP="00D52178">
      <w:pPr>
        <w:pStyle w:val="a3"/>
        <w:ind w:right="-568" w:firstLine="0"/>
      </w:pPr>
      <w:r>
        <w:t xml:space="preserve">       </w:t>
      </w:r>
      <w:r w:rsidR="00101198">
        <w:t>Структура доходов муниципального бюджета Первомайского СМО РК за 2020</w:t>
      </w:r>
      <w:r>
        <w:t xml:space="preserve"> </w:t>
      </w:r>
      <w:r w:rsidR="00101198">
        <w:t>год такова:</w:t>
      </w:r>
    </w:p>
    <w:p w:rsidR="00101198" w:rsidRDefault="00101198" w:rsidP="00101198">
      <w:pPr>
        <w:pStyle w:val="a3"/>
      </w:pPr>
      <w:r>
        <w:t>-</w:t>
      </w:r>
      <w:r>
        <w:rPr>
          <w:b/>
          <w:bCs/>
        </w:rPr>
        <w:t xml:space="preserve">налоговые доходы –1761,0 </w:t>
      </w:r>
      <w:r>
        <w:t xml:space="preserve">тыс. рублей или </w:t>
      </w:r>
      <w:r w:rsidR="00923A4E">
        <w:t>82,4</w:t>
      </w:r>
      <w:r>
        <w:t xml:space="preserve"> % </w:t>
      </w:r>
      <w:r w:rsidR="00D52178">
        <w:t>от общего объёма поступлений;</w:t>
      </w:r>
    </w:p>
    <w:p w:rsidR="00101198" w:rsidRDefault="00FE2E44" w:rsidP="00101198">
      <w:pPr>
        <w:pStyle w:val="a3"/>
      </w:pPr>
      <w:r w:rsidRPr="00923A4E">
        <w:rPr>
          <w:b/>
        </w:rPr>
        <w:t>-</w:t>
      </w:r>
      <w:r w:rsidR="00923A4E" w:rsidRPr="00923A4E">
        <w:rPr>
          <w:b/>
        </w:rPr>
        <w:t xml:space="preserve">безвозмездные поступления </w:t>
      </w:r>
      <w:r w:rsidRPr="00923A4E">
        <w:rPr>
          <w:b/>
        </w:rPr>
        <w:t>-</w:t>
      </w:r>
      <w:r w:rsidR="00923A4E" w:rsidRPr="00923A4E">
        <w:rPr>
          <w:b/>
        </w:rPr>
        <w:t>376,4</w:t>
      </w:r>
      <w:r w:rsidR="00923A4E">
        <w:t xml:space="preserve"> тыс. рублей или 17,6 % от общего объёма поступлений.</w:t>
      </w:r>
      <w:r w:rsidR="0079209C">
        <w:t xml:space="preserve"> </w:t>
      </w:r>
      <w:r w:rsidR="00DB00D0">
        <w:t xml:space="preserve"> </w:t>
      </w:r>
      <w:r w:rsidR="0079209C">
        <w:t xml:space="preserve"> </w:t>
      </w:r>
    </w:p>
    <w:p w:rsidR="00DB00D0" w:rsidRDefault="0079209C" w:rsidP="00101198">
      <w:pPr>
        <w:pStyle w:val="a3"/>
      </w:pPr>
      <w:r>
        <w:t xml:space="preserve">                                                                </w:t>
      </w:r>
    </w:p>
    <w:p w:rsidR="00DB00D0" w:rsidRDefault="00DB00D0" w:rsidP="00101198">
      <w:pPr>
        <w:pStyle w:val="a3"/>
      </w:pPr>
    </w:p>
    <w:p w:rsidR="00DB00D0" w:rsidRDefault="00DB00D0" w:rsidP="00DB00D0">
      <w:pPr>
        <w:pStyle w:val="a3"/>
        <w:ind w:firstLine="0"/>
      </w:pPr>
      <w:r>
        <w:t xml:space="preserve">                                                                                  </w:t>
      </w: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DB00D0" w:rsidRDefault="00DB00D0" w:rsidP="00DB00D0">
      <w:pPr>
        <w:pStyle w:val="a3"/>
        <w:ind w:firstLine="0"/>
      </w:pPr>
    </w:p>
    <w:p w:rsidR="0079209C" w:rsidRDefault="00DB00D0" w:rsidP="00DB00D0">
      <w:pPr>
        <w:pStyle w:val="a3"/>
        <w:ind w:firstLine="0"/>
      </w:pPr>
      <w:r>
        <w:t xml:space="preserve">                                                                                             </w:t>
      </w:r>
      <w:r w:rsidR="0079209C">
        <w:t xml:space="preserve">Таблица №3 </w:t>
      </w:r>
      <w:r>
        <w:t>(</w:t>
      </w:r>
      <w:proofErr w:type="spellStart"/>
      <w:r>
        <w:t>руб</w:t>
      </w:r>
      <w:proofErr w:type="spellEnd"/>
      <w:r>
        <w:t>).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3119"/>
        <w:gridCol w:w="1559"/>
      </w:tblGrid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доходов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Код бюджетной классификации РФ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Сумма 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Налоговые и неналоговые доходы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000 1 00  00000  00 0000  000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1 760979,56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прибыль, доходы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000 1 01 00000 00 0000 000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165407,51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000 1 01 02000 01 0000 110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165407,51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000 1 01 02010 01 0000 110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140745,19</w:t>
            </w:r>
          </w:p>
        </w:tc>
      </w:tr>
      <w:tr w:rsidR="0079209C" w:rsidRPr="0079209C" w:rsidTr="0079209C">
        <w:trPr>
          <w:trHeight w:val="472"/>
        </w:trPr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000 1 01 02030 01 0000 110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24662,32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совокупный доход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000 1 05 00000 00 0000 000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354791,43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000 1 05 03000 0</w:t>
            </w:r>
            <w:r w:rsidRPr="0079209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354791,43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000 1 05 03010 01 0000 110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354791,43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000 1 06 00000 00 0000 000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1 240080,62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000 1 06 0</w:t>
            </w:r>
            <w:r w:rsidRPr="0079209C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 w:rsidRPr="0079209C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37532,43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расположенных в границах поселений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000 1 06 01030 10 0000 110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37532,43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000 1 06 06000 00 0000 110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1202548,19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000 1 06 06030 00 0000 110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22643,15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000 1 06 06033 10 0000 110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22643,15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000 1 06 06040 00 0000 110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1179905,04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000 1 06 06043 10 0000 110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1179905,04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Государственная пошлина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000 1 08 00000 00 0000 000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400,00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(а исключением действий, совершаемых консульскими учреждениями Российской Федерации)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000 1 08 04000 01 0000 110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400,00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пошлина за совершение нотариальных действий органами местного самоуправления, уполномоченными в соответствии законодательными актами Российской Федерации и (или) законодательными актами субъектов 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Российской Федерации на совершение нотариальных </w:t>
            </w:r>
            <w:r w:rsidRPr="007920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000 1 08 04020 01 0000 110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400,00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79209C">
              <w:rPr>
                <w:rFonts w:ascii="Arial" w:eastAsia="Times New Roman" w:hAnsi="Arial" w:cs="Arial"/>
                <w:b/>
                <w:color w:val="000000"/>
                <w:lang w:eastAsia="ru-RU"/>
              </w:rPr>
              <w:lastRenderedPageBreak/>
              <w:t>ШТРАФЫ, САНКЦИИ, ВОЗМЕЩЕНИЕ УЩЕРБА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000 1 1600000 00 0000 000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300,00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09C">
              <w:rPr>
                <w:rFonts w:ascii="Arial" w:eastAsia="Times New Roman" w:hAnsi="Arial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 000 1 1602000  02 0000  140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79209C">
              <w:rPr>
                <w:rFonts w:ascii="Arial" w:eastAsia="Times New Roman" w:hAnsi="Arial" w:cs="Arial"/>
                <w:color w:val="000000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 636 1  1602020 02 0000  140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300,00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000 2 00 00000 00 0000 000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376400,00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000 2 02 00000 00 0000 000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376400,00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Дотации бюджетам субъектов  Российской Федерации и муниципальных образований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000 2 02 1</w:t>
            </w: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</w:t>
            </w: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000 00 0000 151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284300,00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000 2 02 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15001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284300,00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000 2 02 </w:t>
            </w: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30</w:t>
            </w:r>
            <w:r w:rsidRPr="00792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000 00 0000 151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  92100,00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000 2 02 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10 0000 151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 xml:space="preserve">        92100,00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поселений на осуществление первичного воинского учета на территориях ,где отсутствуют военные комиссариаты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000 2 02 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35118</w:t>
            </w:r>
            <w:r w:rsidRPr="00792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00 0000 151</w:t>
            </w:r>
          </w:p>
        </w:tc>
        <w:tc>
          <w:tcPr>
            <w:tcW w:w="1559" w:type="dxa"/>
          </w:tcPr>
          <w:p w:rsidR="0079209C" w:rsidRPr="0079209C" w:rsidRDefault="0079209C" w:rsidP="007920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lang w:eastAsia="ru-RU"/>
              </w:rPr>
              <w:t>92100,00</w:t>
            </w:r>
          </w:p>
        </w:tc>
      </w:tr>
      <w:tr w:rsidR="0079209C" w:rsidRPr="0079209C" w:rsidTr="0079209C">
        <w:tc>
          <w:tcPr>
            <w:tcW w:w="4673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Итого доходов</w:t>
            </w:r>
          </w:p>
        </w:tc>
        <w:tc>
          <w:tcPr>
            <w:tcW w:w="3119" w:type="dxa"/>
          </w:tcPr>
          <w:p w:rsidR="0079209C" w:rsidRPr="0079209C" w:rsidRDefault="0079209C" w:rsidP="00792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79209C" w:rsidRPr="0079209C" w:rsidRDefault="0079209C" w:rsidP="0079209C">
            <w:pPr>
              <w:tabs>
                <w:tab w:val="left" w:pos="136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>137379,56</w:t>
            </w:r>
            <w:r w:rsidRPr="0079209C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</w:r>
          </w:p>
        </w:tc>
      </w:tr>
    </w:tbl>
    <w:p w:rsidR="0079209C" w:rsidRPr="0079209C" w:rsidRDefault="0079209C" w:rsidP="0079209C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209C" w:rsidRPr="00923A4E" w:rsidRDefault="0079209C" w:rsidP="0079209C">
      <w:pPr>
        <w:pStyle w:val="a3"/>
        <w:ind w:left="-567" w:hanging="142"/>
      </w:pPr>
    </w:p>
    <w:p w:rsidR="00101198" w:rsidRPr="008407A1" w:rsidRDefault="008407A1" w:rsidP="008407A1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7A1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8407A1" w:rsidRPr="008407A1" w:rsidRDefault="008407A1" w:rsidP="008407A1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sz w:val="28"/>
          <w:szCs w:val="28"/>
        </w:rPr>
      </w:pPr>
    </w:p>
    <w:p w:rsidR="008407A1" w:rsidRPr="008407A1" w:rsidRDefault="008407A1" w:rsidP="00840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Сумма поступлений </w:t>
      </w:r>
      <w:r w:rsidRPr="0084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налог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84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доходы физических лиц</w:t>
      </w:r>
      <w:r w:rsidRPr="008407A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165,4 тыс. руб. или 95,5% от утвержденных бюджетных назначений в сумме 173,2тыс. рублей.  По сравнению с 2019 годом поступило больше на 1,5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тыс.руб</w:t>
      </w:r>
      <w:proofErr w:type="spellEnd"/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Удельный вес в общей сумме налоговых и неналоговых доходов данный вид налога составляет </w:t>
      </w:r>
      <w:r w:rsidRPr="0084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9,4%.</w:t>
      </w:r>
    </w:p>
    <w:p w:rsidR="008407A1" w:rsidRPr="008407A1" w:rsidRDefault="008407A1" w:rsidP="00961A73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Pr="008407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диный сельскохозяйственный налог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354,8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99,9 % от плановых назначений, что по сравнению с 2019 годом меньше на 47,4тыс. рублей. В 2019 году данный вид налога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402,2 тыс. рублей.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Удельный вес в общей сумме налоговых и неналоговых доходов данн</w:t>
      </w:r>
      <w:r w:rsidR="0066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</w:t>
      </w:r>
      <w:r w:rsidR="0066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составляет </w:t>
      </w:r>
      <w:r w:rsidRPr="0084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20,1%.</w:t>
      </w:r>
    </w:p>
    <w:p w:rsidR="008407A1" w:rsidRPr="008407A1" w:rsidRDefault="008407A1" w:rsidP="008407A1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8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алог на </w:t>
      </w:r>
      <w:proofErr w:type="gramStart"/>
      <w:r w:rsidRPr="008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имущество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исполнение</w:t>
      </w:r>
      <w:proofErr w:type="gramEnd"/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за 2020 год составило 1240,1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или 102,3% от плановых назначений, что по сравнению с 2019 годом меньше  на 18,9 тыс. рублей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исполнение которого в 2019 году составляло в сумме 1259,0тыс. рублей. </w:t>
      </w:r>
    </w:p>
    <w:p w:rsidR="008407A1" w:rsidRDefault="008407A1" w:rsidP="008407A1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07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Госпошлина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8407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</w:t>
      </w:r>
      <w:r w:rsidR="005C6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составила 0,4</w:t>
      </w:r>
      <w:r w:rsidR="0047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тыс.рублей</w:t>
      </w:r>
      <w:proofErr w:type="spellEnd"/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 по сравнению с 2019</w:t>
      </w:r>
      <w:r w:rsidR="00474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годом меньше на 0,9 тыс. рублей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исполнение которого в 2019 году составляло в сумме 1,3</w:t>
      </w:r>
      <w:r w:rsidR="005C6A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07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тыс. рублей. </w:t>
      </w:r>
    </w:p>
    <w:p w:rsidR="002A7709" w:rsidRDefault="002A7709" w:rsidP="002A77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7709" w:rsidRPr="002A7709" w:rsidRDefault="002A7709" w:rsidP="002A7709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77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Безвозмездные поступления </w:t>
      </w:r>
    </w:p>
    <w:p w:rsidR="002A7709" w:rsidRDefault="002A7709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7709" w:rsidRPr="002A7709" w:rsidRDefault="008F2167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 безвозмездным поступлениям в</w:t>
      </w:r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муниципальный бюджет Первомайского СМО РК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</w:t>
      </w:r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376,4 тыс. рублей, что составляет 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к исполнению за аналогичный период 2019 </w:t>
      </w:r>
      <w:proofErr w:type="gramStart"/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или</w:t>
      </w:r>
      <w:proofErr w:type="gramEnd"/>
      <w:r w:rsidR="002A7709"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меньше на 23919,2 тыс. рублей</w:t>
      </w:r>
      <w:r w:rsidR="002A7709"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="002A7709"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2019</w:t>
      </w:r>
      <w:proofErr w:type="gramEnd"/>
      <w:r w:rsidR="002A7709"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в сумме  24295,6тыс. рублей. </w:t>
      </w:r>
    </w:p>
    <w:p w:rsidR="002A7709" w:rsidRPr="002A7709" w:rsidRDefault="002A7709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Дотации на выравнивание бюджетной обеспеченности поступили в сумме 284,3 тыс. рублей или меньше на 267,6 тыс. рублей исполнения 2019</w:t>
      </w:r>
      <w:r w:rsidR="0030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Исполнение за 2019</w:t>
      </w:r>
      <w:r w:rsidR="00306D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 составляло в сумме 551,9 тыс. рублей.</w:t>
      </w:r>
      <w:r w:rsidRPr="002A770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2A7709" w:rsidRDefault="002A7709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Субвенции  поступили</w:t>
      </w:r>
      <w:proofErr w:type="gramEnd"/>
      <w:r w:rsidRPr="002A7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92,1 тыс. рублей, что составляет 115,7% к аналогичному периоду  2019года</w:t>
      </w:r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Исполнение </w:t>
      </w:r>
      <w:proofErr w:type="gramStart"/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 2019</w:t>
      </w:r>
      <w:proofErr w:type="gramEnd"/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составляло  в сумме  79,6</w:t>
      </w:r>
      <w:r w:rsidR="00F65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A77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тыс. рублей.</w:t>
      </w:r>
    </w:p>
    <w:p w:rsidR="008F2167" w:rsidRDefault="008F2167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F2167" w:rsidRPr="008F2167" w:rsidRDefault="008F2167" w:rsidP="008F216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Расходы муниципального бюджета</w:t>
      </w:r>
    </w:p>
    <w:p w:rsidR="008F2167" w:rsidRDefault="008F2167" w:rsidP="008F21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558DB" w:rsidRDefault="009558DB" w:rsidP="009558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58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исполнения расходов бюджета Первомайского сельского муниципального образования Республики Калмыкия за 2020 год по разделам функциональной классификации</w:t>
      </w:r>
    </w:p>
    <w:p w:rsidR="009558DB" w:rsidRDefault="009558DB" w:rsidP="009558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11441" w:type="dxa"/>
        <w:tblInd w:w="-426" w:type="dxa"/>
        <w:tblLayout w:type="fixed"/>
        <w:tblLook w:val="0000" w:firstRow="0" w:lastRow="0" w:firstColumn="0" w:lastColumn="0" w:noHBand="0" w:noVBand="0"/>
      </w:tblPr>
      <w:tblGrid>
        <w:gridCol w:w="3120"/>
        <w:gridCol w:w="2126"/>
        <w:gridCol w:w="2268"/>
        <w:gridCol w:w="1417"/>
        <w:gridCol w:w="2510"/>
      </w:tblGrid>
      <w:tr w:rsidR="009558DB" w:rsidRPr="009558DB" w:rsidTr="009558DB">
        <w:trPr>
          <w:trHeight w:val="259"/>
        </w:trPr>
        <w:tc>
          <w:tcPr>
            <w:tcW w:w="89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558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Сравнительный анализ по расходам муниципального бюджета Первомайского СМО РК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558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Таблица №4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(тыс. рублей)</w:t>
            </w:r>
          </w:p>
        </w:tc>
      </w:tr>
      <w:tr w:rsidR="009558DB" w:rsidRPr="009558DB" w:rsidTr="009558DB">
        <w:trPr>
          <w:trHeight w:val="518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Исполнение 2019 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Исполнение 2020год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Отклонение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% отношение</w:t>
            </w: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1 453,70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1 668,70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215,00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114,8</w:t>
            </w:r>
          </w:p>
        </w:tc>
      </w:tr>
      <w:tr w:rsidR="009558DB" w:rsidRPr="009558DB" w:rsidTr="009558DB">
        <w:trPr>
          <w:trHeight w:val="518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79,60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92,10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115,7</w:t>
            </w: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342,60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337,70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-4,90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98,6</w:t>
            </w: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24 113,20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624,40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-23 488,80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2,6</w:t>
            </w: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-20,00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518"/>
        </w:trPr>
        <w:tc>
          <w:tcPr>
            <w:tcW w:w="52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558DB" w:rsidRPr="009558DB" w:rsidTr="009558DB">
        <w:trPr>
          <w:trHeight w:val="259"/>
        </w:trPr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26 009,10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2 722,90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-23 286,20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58DB" w:rsidRPr="009558DB" w:rsidRDefault="009558DB" w:rsidP="009558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558DB">
              <w:rPr>
                <w:rFonts w:ascii="Arial" w:hAnsi="Arial" w:cs="Arial"/>
                <w:color w:val="000000"/>
                <w:sz w:val="20"/>
                <w:szCs w:val="20"/>
              </w:rPr>
              <w:t>10,5</w:t>
            </w:r>
          </w:p>
        </w:tc>
      </w:tr>
    </w:tbl>
    <w:p w:rsidR="009558DB" w:rsidRPr="009558DB" w:rsidRDefault="009558DB" w:rsidP="009558D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F2167" w:rsidRPr="008F2167" w:rsidRDefault="008F2167" w:rsidP="00B7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Общая сумма расходов муниципального бюджета Первомайского сельского муниципального </w:t>
      </w:r>
      <w:proofErr w:type="gramStart"/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образования  Республики</w:t>
      </w:r>
      <w:proofErr w:type="gramEnd"/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Калмыкия за 2020 год составила 2722,9тыс. рублей, из них:</w:t>
      </w:r>
    </w:p>
    <w:p w:rsidR="008F2167" w:rsidRPr="008F2167" w:rsidRDefault="008F2167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общегосударственные расходы в сумме 1668,7тыс. рублей (61,3%);</w:t>
      </w:r>
    </w:p>
    <w:p w:rsidR="008F2167" w:rsidRPr="008F2167" w:rsidRDefault="008F2167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-национальная оборона в сумме 92,1тыс. руб. (3,4%)</w:t>
      </w:r>
    </w:p>
    <w:p w:rsidR="008F2167" w:rsidRPr="008F2167" w:rsidRDefault="008F2167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культура, кинематография в сумме 624,4тыс. рублей (22,9%);</w:t>
      </w:r>
    </w:p>
    <w:p w:rsidR="008F2167" w:rsidRPr="008F2167" w:rsidRDefault="008F2167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-жилищно-коммунальное хозяйство в сумме 337,7тыс. рублей (12,4%);</w:t>
      </w:r>
    </w:p>
    <w:p w:rsidR="00B70DB5" w:rsidRDefault="00B70DB5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7346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Большая доля расходов бюджета пришлась на социа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льно-значимую структуру, образование.</w:t>
      </w:r>
    </w:p>
    <w:p w:rsidR="008F2167" w:rsidRPr="008F2167" w:rsidRDefault="008F2167" w:rsidP="00B70D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 общей суммы расходов израсходовано:</w:t>
      </w:r>
    </w:p>
    <w:p w:rsidR="008F2167" w:rsidRPr="008F2167" w:rsidRDefault="008F2167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на заработную плату в </w:t>
      </w:r>
      <w:proofErr w:type="gramStart"/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868</w:t>
      </w:r>
      <w:proofErr w:type="gramEnd"/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,9</w:t>
      </w:r>
      <w:r w:rsidR="00B70D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рублей (31,91%);</w:t>
      </w:r>
    </w:p>
    <w:p w:rsidR="008F2167" w:rsidRPr="008F2167" w:rsidRDefault="00B70DB5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начисления на выплаты по оплате труда в </w:t>
      </w:r>
      <w:proofErr w:type="gramStart"/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сумме  258</w:t>
      </w:r>
      <w:proofErr w:type="gramEnd"/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,8 тыс. рублей (9,51%);</w:t>
      </w:r>
    </w:p>
    <w:p w:rsidR="008F2167" w:rsidRPr="008F2167" w:rsidRDefault="00B70DB5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коммунальные услуги в сумме 131,8 тыс. рублей (4,84%);</w:t>
      </w:r>
    </w:p>
    <w:p w:rsidR="008F2167" w:rsidRPr="008F2167" w:rsidRDefault="00B70DB5" w:rsidP="008F21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</w:t>
      </w:r>
      <w:proofErr w:type="gramStart"/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другие  расходы</w:t>
      </w:r>
      <w:proofErr w:type="gramEnd"/>
      <w:r w:rsidR="008F2167" w:rsidRPr="008F21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сумме 1463,4 тыс. рублей (53,74%).</w:t>
      </w:r>
    </w:p>
    <w:p w:rsidR="008F2167" w:rsidRDefault="008F2167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сравнении с исполнением бюджета 2019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произошло уменьшение расходов на 23286,2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B77C55" w:rsidRPr="00B77C55" w:rsidRDefault="00B77C55" w:rsidP="00B77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B77C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В ходе проведения экспертизы установлено, что в 2020 году расходы бюджета Первомайского СМО РК распределены по одному главному распорядителю бюджетных средств, исполняющему свои полномочия в соответствии со ст. 158 БК РФ:</w:t>
      </w:r>
    </w:p>
    <w:p w:rsidR="00B77C55" w:rsidRPr="00B77C55" w:rsidRDefault="00AA13C0" w:rsidP="00B77C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849</w:t>
      </w:r>
      <w:r w:rsidR="00B77C55" w:rsidRPr="00B77C55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– Администрация Первомайского сельского муниципального образования Республики Калмыкия. </w:t>
      </w:r>
    </w:p>
    <w:p w:rsidR="00B77C55" w:rsidRPr="008F2167" w:rsidRDefault="00B77C55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00" w:rsidRPr="00404400" w:rsidRDefault="00404400" w:rsidP="00404400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404400" w:rsidRPr="00404400" w:rsidRDefault="00404400" w:rsidP="004044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404400" w:rsidRPr="00404400" w:rsidRDefault="00404400" w:rsidP="00404400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4400" w:rsidRPr="00404400" w:rsidRDefault="00404400" w:rsidP="00404400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Первомайского сельского муниципального образования Республики Калмыкия по </w:t>
      </w:r>
      <w:proofErr w:type="gramStart"/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финансирования</w:t>
      </w:r>
      <w:proofErr w:type="gramEnd"/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за  2020</w:t>
      </w:r>
      <w:r w:rsidR="00E74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 составил – 585,5тыс.  рублей </w:t>
      </w:r>
    </w:p>
    <w:p w:rsidR="00404400" w:rsidRPr="00404400" w:rsidRDefault="00404400" w:rsidP="00404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00" w:rsidRPr="00404400" w:rsidRDefault="00404400" w:rsidP="00404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400" w:rsidRPr="00404400" w:rsidRDefault="00404400" w:rsidP="00404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Штатная численность Первомайского сельского муниципального образования Республики Калмыкия</w:t>
      </w:r>
    </w:p>
    <w:p w:rsidR="00404400" w:rsidRPr="00404400" w:rsidRDefault="00404400" w:rsidP="00404400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04400" w:rsidRPr="00404400" w:rsidRDefault="00404400" w:rsidP="00404400">
      <w:pPr>
        <w:keepNext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Штатная численность работников Первомайского сельского муниципального образования РК </w:t>
      </w:r>
      <w:proofErr w:type="gramStart"/>
      <w:r w:rsidRPr="0040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 2020</w:t>
      </w:r>
      <w:proofErr w:type="gramEnd"/>
      <w:r w:rsidRPr="0040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 составила 3единицы:</w:t>
      </w:r>
    </w:p>
    <w:p w:rsidR="00404400" w:rsidRPr="00404400" w:rsidRDefault="00DB00D0" w:rsidP="00DB00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404400" w:rsidRPr="00404400">
        <w:rPr>
          <w:rFonts w:ascii="Times New Roman" w:eastAsia="Times New Roman" w:hAnsi="Times New Roman" w:cs="Times New Roman"/>
          <w:sz w:val="28"/>
          <w:szCs w:val="20"/>
          <w:lang w:eastAsia="ru-RU"/>
        </w:rPr>
        <w:t>- аппарат    3 единицы</w:t>
      </w:r>
    </w:p>
    <w:p w:rsidR="00404400" w:rsidRDefault="00404400" w:rsidP="004044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Расходы на содержание муниципальных служащих за 2020 год составили в сумме    1668,7 тыс. рублей.</w:t>
      </w:r>
    </w:p>
    <w:p w:rsidR="00404400" w:rsidRPr="00404400" w:rsidRDefault="00404400" w:rsidP="004044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04400" w:rsidRDefault="00404400" w:rsidP="0040440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 функциональной</w:t>
      </w:r>
      <w:proofErr w:type="gramEnd"/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структуре  расходов  исполнение  бюдж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ета сложилось следующим образом:</w:t>
      </w:r>
    </w:p>
    <w:p w:rsidR="008F2167" w:rsidRPr="00404400" w:rsidRDefault="008F2167" w:rsidP="00404400">
      <w:pPr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0100 «Общегосударственные вопросы»</w:t>
      </w:r>
    </w:p>
    <w:p w:rsidR="008F2167" w:rsidRPr="008F2167" w:rsidRDefault="008F2167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данному разделу 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обеспечение деятельности органов местного самоуправления</w:t>
      </w:r>
      <w:r w:rsidR="008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Первомайского СМО РК. За 2020 </w:t>
      </w:r>
      <w:proofErr w:type="gramStart"/>
      <w:r w:rsidR="008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произошло</w:t>
      </w:r>
      <w:proofErr w:type="gramEnd"/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расходов на 215,0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</w:t>
      </w:r>
      <w:r w:rsidR="0080737C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связи с повышением заработной платы на 5%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Главе и аппарату на 25,8 тыс</w:t>
      </w:r>
      <w:r w:rsid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рублей</w:t>
      </w:r>
      <w:r w:rsidR="0080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проведением выборов на сумму 65,0т.р, </w:t>
      </w:r>
      <w:r w:rsid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водителю, 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ГПХ- 124,2т.р)</w:t>
      </w:r>
    </w:p>
    <w:p w:rsidR="00B70DB5" w:rsidRDefault="008F2167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8F2167" w:rsidRPr="008F2167" w:rsidRDefault="00B70DB5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8F2167" w:rsidRPr="00B70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0203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8F2167" w:rsidRPr="00B70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Национальная оборона</w:t>
      </w:r>
      <w:r w:rsidR="008F2167"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C4123" w:rsidRDefault="008F2167" w:rsidP="004044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данному разделу </w:t>
      </w:r>
      <w:r w:rsidR="0080737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отражены расходы на обеспечение деятельности органов местного самоуправления, в полномочия которых входит решение вопросов по защите населения и территорий от чрезвычайных ситуаций, управление гражданской обороной</w:t>
      </w:r>
      <w:r w:rsidR="00B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расходы на осуществление мероприятий в области предупреждения и ликвидации последствий чрезвычайных ситуаций и </w:t>
      </w:r>
      <w:proofErr w:type="gramStart"/>
      <w:r w:rsidR="00BC41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гражданской</w:t>
      </w:r>
      <w:proofErr w:type="gramEnd"/>
      <w:r w:rsidR="00BC4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обороны. 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увеличение расходов на 12,5</w:t>
      </w:r>
      <w:r w:rsid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 (увеличение заработной платы на 6,6т.р.</w:t>
      </w:r>
      <w:r w:rsid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8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приобретение </w:t>
      </w:r>
      <w:proofErr w:type="spellStart"/>
      <w:proofErr w:type="gramStart"/>
      <w:r w:rsidR="00404400"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орг.техники</w:t>
      </w:r>
      <w:proofErr w:type="spellEnd"/>
      <w:proofErr w:type="gramEnd"/>
      <w:r w:rsidR="00B70DB5" w:rsidRP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B70DB5" w:rsidRP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70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404400" w:rsidRDefault="00BC4123" w:rsidP="008F2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</w:p>
    <w:p w:rsidR="008F2167" w:rsidRPr="00B70DB5" w:rsidRDefault="00404400" w:rsidP="008F2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281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="008F2167" w:rsidRPr="00B70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0500</w:t>
      </w:r>
      <w:proofErr w:type="gramEnd"/>
      <w:r w:rsidR="008F2167" w:rsidRPr="00B70DB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«Жилищно-коммунальное хозяйство»</w:t>
      </w:r>
    </w:p>
    <w:p w:rsidR="00404400" w:rsidRPr="00404400" w:rsidRDefault="00404400" w:rsidP="004044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уменьшение расходов на 4,9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proofErr w:type="gramStart"/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рублей.(</w:t>
      </w:r>
      <w:proofErr w:type="gramEnd"/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приобретено меньше материалов на благоустройство парка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чем в 2019 году</w:t>
      </w:r>
      <w:r w:rsidRPr="004044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167" w:rsidRPr="000157ED" w:rsidRDefault="00281B32" w:rsidP="000157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5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8F2167" w:rsidRPr="008F21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Раздел  0800  «Культура»</w:t>
      </w:r>
    </w:p>
    <w:p w:rsidR="008F2167" w:rsidRDefault="008F2167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разделу произошло уменьшени</w:t>
      </w:r>
      <w:r w:rsidR="0073465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23678,8тыс. рублей в связи </w:t>
      </w:r>
      <w:proofErr w:type="gramStart"/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завершением  строительства</w:t>
      </w:r>
      <w:proofErr w:type="gramEnd"/>
      <w:r w:rsidRPr="008F2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 w:rsid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C1B82" w:rsidRDefault="002C1B82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B82" w:rsidRPr="002C1B82" w:rsidRDefault="002C1B82" w:rsidP="002C1B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B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Источники финансирования дефицита муниципального бюджета </w:t>
      </w:r>
    </w:p>
    <w:p w:rsidR="002C1B82" w:rsidRPr="002C1B82" w:rsidRDefault="002C1B82" w:rsidP="002C1B8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2DA1" w:rsidRDefault="002C1B82" w:rsidP="002C1B82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исполнения бюджета Первомайского сельского муниципального образования Республики Калмыкия по </w:t>
      </w:r>
      <w:proofErr w:type="gramStart"/>
      <w:r w:rsidRP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  финансирования</w:t>
      </w:r>
      <w:proofErr w:type="gramEnd"/>
      <w:r w:rsidRP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дефицита бюджета за 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составил – 585,5тыс.  рублей</w:t>
      </w:r>
      <w:r w:rsid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2DA1" w:rsidRDefault="00F72DA1" w:rsidP="002C1B82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DA1" w:rsidRPr="006C56E8" w:rsidRDefault="00F72DA1" w:rsidP="00A07EFB">
      <w:pPr>
        <w:widowControl w:val="0"/>
        <w:spacing w:after="0" w:line="240" w:lineRule="auto"/>
        <w:ind w:left="160" w:right="6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Контрольно-ревизионная комиссия считает возможным рассмотреть отчет «Об </w:t>
      </w:r>
      <w:proofErr w:type="gramStart"/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исполнении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бюджета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Первомайского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муниципального образования Республики Калмыкия за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год, предусмотрев следующие рекомендации:</w:t>
      </w:r>
    </w:p>
    <w:p w:rsidR="00F72DA1" w:rsidRDefault="00F72DA1" w:rsidP="00A07EFB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F72DA1" w:rsidRPr="006C56E8" w:rsidRDefault="00F72DA1" w:rsidP="00A07EFB">
      <w:pPr>
        <w:widowControl w:val="0"/>
        <w:tabs>
          <w:tab w:val="left" w:pos="977"/>
        </w:tabs>
        <w:spacing w:after="0" w:line="240" w:lineRule="auto"/>
        <w:ind w:right="6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целью пополнения доходной части бюджета в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21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 повысить эффективность администрирования доходов, принять все возможные меры по взысканию имеющейся недоимки по налоговым и неналоговым платежам, а также погашению задолженности.</w:t>
      </w:r>
    </w:p>
    <w:p w:rsidR="00F72DA1" w:rsidRPr="006C56E8" w:rsidRDefault="00F72DA1" w:rsidP="00A07EFB">
      <w:pPr>
        <w:widowControl w:val="0"/>
        <w:tabs>
          <w:tab w:val="left" w:pos="9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Pr="006C56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Повысить эффективность расходования бюджетных средств</w:t>
      </w:r>
    </w:p>
    <w:p w:rsidR="00F72DA1" w:rsidRPr="00F72DA1" w:rsidRDefault="002C1B82" w:rsidP="00F72DA1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B82" w:rsidRPr="002C1B82" w:rsidRDefault="00F72DA1" w:rsidP="00F72DA1">
      <w:pPr>
        <w:spacing w:after="0" w:line="240" w:lineRule="auto"/>
        <w:ind w:right="4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C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</w:t>
      </w:r>
      <w:r w:rsidRP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Основные параметры бюджета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ервомайского</w:t>
      </w:r>
      <w:r w:rsidRP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P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 выполнены. На основании настоящего заключения Контрольно-ревизионная комиссия считает возможным рекомендовать Собранию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</w:t>
      </w:r>
      <w:r w:rsidRP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сельского</w:t>
      </w:r>
      <w:r w:rsidRPr="00F72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Республики Калмыкия утвердить отчет «Об 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бюджета Первомайского сельского муниципального образования Республики Калмыкия за 2020 год».</w:t>
      </w:r>
    </w:p>
    <w:p w:rsidR="002C1B82" w:rsidRPr="008F2167" w:rsidRDefault="002C1B82" w:rsidP="008F21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395D" w:rsidRDefault="006C56E8" w:rsidP="00281B3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Председатель Контрольно</w:t>
      </w:r>
      <w:r w:rsidR="00F72DA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-</w:t>
      </w:r>
      <w:r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ревизионной</w:t>
      </w:r>
      <w:r w:rsidR="00F72DA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6C56E8" w:rsidRPr="005A395D" w:rsidRDefault="005A395D" w:rsidP="00281B32">
      <w:pPr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к</w:t>
      </w:r>
      <w:r w:rsidR="006C56E8"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омиссии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6C56E8"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Приютненского</w:t>
      </w:r>
      <w:proofErr w:type="spellEnd"/>
      <w:r w:rsidR="006C56E8"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РМО РК     </w:t>
      </w:r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</w:t>
      </w:r>
      <w:proofErr w:type="spellStart"/>
      <w:r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>О.Н.Кушнарева</w:t>
      </w:r>
      <w:proofErr w:type="spellEnd"/>
      <w:r w:rsidR="006C56E8" w:rsidRPr="006C56E8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</w:t>
      </w:r>
      <w:r w:rsidR="00F64CF1"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  <w:t xml:space="preserve">                        </w:t>
      </w:r>
    </w:p>
    <w:p w:rsidR="006969C6" w:rsidRDefault="006969C6" w:rsidP="006C56E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6969C6" w:rsidRDefault="006969C6" w:rsidP="006C56E8">
      <w:pPr>
        <w:widowControl w:val="0"/>
        <w:spacing w:after="0" w:line="240" w:lineRule="auto"/>
        <w:rPr>
          <w:rFonts w:ascii="Times New Roman" w:eastAsia="Microsoft Sans Serif" w:hAnsi="Times New Roman" w:cs="Times New Roman"/>
          <w:color w:val="000000"/>
          <w:sz w:val="28"/>
          <w:szCs w:val="28"/>
          <w:lang w:eastAsia="ru-RU" w:bidi="ru-RU"/>
        </w:rPr>
      </w:pPr>
    </w:p>
    <w:p w:rsidR="008F2167" w:rsidRPr="008F2167" w:rsidRDefault="008F2167" w:rsidP="008F2167">
      <w:pPr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F2167" w:rsidRPr="002A7709" w:rsidRDefault="008F2167" w:rsidP="002A7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7709" w:rsidRPr="008407A1" w:rsidRDefault="002A7709" w:rsidP="008407A1">
      <w:pPr>
        <w:spacing w:after="0" w:line="240" w:lineRule="auto"/>
        <w:ind w:right="-2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407A1" w:rsidRPr="008407A1" w:rsidRDefault="008407A1" w:rsidP="008407A1">
      <w:pPr>
        <w:widowControl w:val="0"/>
        <w:spacing w:after="0" w:line="274" w:lineRule="exact"/>
        <w:ind w:left="-284" w:firstLine="1064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407A1" w:rsidRPr="00840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E6C18"/>
    <w:multiLevelType w:val="multilevel"/>
    <w:tmpl w:val="33F6AE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24"/>
    <w:rsid w:val="000157ED"/>
    <w:rsid w:val="00101198"/>
    <w:rsid w:val="001376F0"/>
    <w:rsid w:val="00281B32"/>
    <w:rsid w:val="002A7709"/>
    <w:rsid w:val="002B5340"/>
    <w:rsid w:val="002C1B82"/>
    <w:rsid w:val="00306D13"/>
    <w:rsid w:val="00371ABA"/>
    <w:rsid w:val="00375126"/>
    <w:rsid w:val="003A4A11"/>
    <w:rsid w:val="003E5CE0"/>
    <w:rsid w:val="00404400"/>
    <w:rsid w:val="00474CD9"/>
    <w:rsid w:val="004F3195"/>
    <w:rsid w:val="0056323B"/>
    <w:rsid w:val="005871F2"/>
    <w:rsid w:val="005A395D"/>
    <w:rsid w:val="005B482C"/>
    <w:rsid w:val="005C6A4A"/>
    <w:rsid w:val="00665C1B"/>
    <w:rsid w:val="006969C6"/>
    <w:rsid w:val="006B6FE7"/>
    <w:rsid w:val="006C56E8"/>
    <w:rsid w:val="00705B24"/>
    <w:rsid w:val="00734656"/>
    <w:rsid w:val="0079209C"/>
    <w:rsid w:val="0080737C"/>
    <w:rsid w:val="008407A1"/>
    <w:rsid w:val="008F2167"/>
    <w:rsid w:val="00923A4E"/>
    <w:rsid w:val="009558DB"/>
    <w:rsid w:val="00961A73"/>
    <w:rsid w:val="00A07EFB"/>
    <w:rsid w:val="00AA13C0"/>
    <w:rsid w:val="00B57A12"/>
    <w:rsid w:val="00B70DB5"/>
    <w:rsid w:val="00B77C55"/>
    <w:rsid w:val="00BB4EFD"/>
    <w:rsid w:val="00BC2F4B"/>
    <w:rsid w:val="00BC4123"/>
    <w:rsid w:val="00CB2D12"/>
    <w:rsid w:val="00D34E26"/>
    <w:rsid w:val="00D52178"/>
    <w:rsid w:val="00D8617D"/>
    <w:rsid w:val="00DB00D0"/>
    <w:rsid w:val="00DC0AE6"/>
    <w:rsid w:val="00E740D4"/>
    <w:rsid w:val="00F64CF1"/>
    <w:rsid w:val="00F6501A"/>
    <w:rsid w:val="00F72DA1"/>
    <w:rsid w:val="00FE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844CE"/>
  <w15:chartTrackingRefBased/>
  <w15:docId w15:val="{9CE99D50-BAE0-4241-9B6D-62F7791F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01198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0119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77C5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77C55"/>
  </w:style>
  <w:style w:type="paragraph" w:customStyle="1" w:styleId="11">
    <w:name w:val="Заголовок 11"/>
    <w:basedOn w:val="a"/>
    <w:uiPriority w:val="1"/>
    <w:qFormat/>
    <w:rsid w:val="00B77C55"/>
    <w:pPr>
      <w:widowControl w:val="0"/>
      <w:autoSpaceDE w:val="0"/>
      <w:autoSpaceDN w:val="0"/>
      <w:spacing w:before="66" w:after="0" w:line="274" w:lineRule="exact"/>
      <w:ind w:left="3847" w:hanging="708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2431</Words>
  <Characters>13858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2021-03-16T12:40:00Z</dcterms:created>
  <dcterms:modified xsi:type="dcterms:W3CDTF">2021-03-31T05:46:00Z</dcterms:modified>
</cp:coreProperties>
</file>