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9918"/>
        <w:gridCol w:w="1062"/>
      </w:tblGrid>
      <w:tr w:rsidR="00160EBC" w:rsidRPr="00160EBC" w:rsidTr="00395680">
        <w:trPr>
          <w:gridAfter w:val="1"/>
          <w:wAfter w:w="1062" w:type="dxa"/>
          <w:trHeight w:val="1068"/>
        </w:trPr>
        <w:tc>
          <w:tcPr>
            <w:tcW w:w="3960" w:type="dxa"/>
            <w:vAlign w:val="center"/>
          </w:tcPr>
          <w:p w:rsidR="00160EBC" w:rsidRPr="00160EBC" w:rsidRDefault="00160EBC" w:rsidP="00A80C4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4" w:lineRule="auto"/>
              <w:ind w:left="284"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702" w:type="dxa"/>
              <w:tblLook w:val="04A0" w:firstRow="1" w:lastRow="0" w:firstColumn="1" w:lastColumn="0" w:noHBand="0" w:noVBand="1"/>
            </w:tblPr>
            <w:tblGrid>
              <w:gridCol w:w="3960"/>
              <w:gridCol w:w="2520"/>
              <w:gridCol w:w="3222"/>
            </w:tblGrid>
            <w:tr w:rsidR="00160EBC" w:rsidRPr="00160EBC" w:rsidTr="00395680">
              <w:trPr>
                <w:trHeight w:val="1068"/>
              </w:trPr>
              <w:tc>
                <w:tcPr>
                  <w:tcW w:w="3960" w:type="dxa"/>
                  <w:vAlign w:val="center"/>
                </w:tcPr>
                <w:p w:rsidR="00160EBC" w:rsidRPr="00160EBC" w:rsidRDefault="00160EBC" w:rsidP="00A80C4D">
                  <w:pPr>
                    <w:keepNext/>
                    <w:tabs>
                      <w:tab w:val="left" w:pos="284"/>
                    </w:tabs>
                    <w:autoSpaceDN w:val="0"/>
                    <w:spacing w:after="0" w:line="252" w:lineRule="auto"/>
                    <w:ind w:left="284" w:right="-1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160EBC" w:rsidRPr="00160EBC" w:rsidRDefault="00160EBC" w:rsidP="00A80C4D">
                  <w:pPr>
                    <w:tabs>
                      <w:tab w:val="left" w:pos="284"/>
                    </w:tabs>
                    <w:autoSpaceDN w:val="0"/>
                    <w:spacing w:after="0" w:line="252" w:lineRule="auto"/>
                    <w:ind w:left="284" w:right="-1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 w:rsidRPr="00160EBC"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319B927" wp14:editId="6CE0F10C">
                        <wp:extent cx="685800" cy="800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2" w:type="dxa"/>
                  <w:vAlign w:val="center"/>
                  <w:hideMark/>
                </w:tcPr>
                <w:p w:rsidR="00160EBC" w:rsidRPr="00160EBC" w:rsidRDefault="00160EBC" w:rsidP="00A80C4D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-1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160EBC" w:rsidRPr="00160EBC" w:rsidTr="00395680">
              <w:trPr>
                <w:cantSplit/>
                <w:trHeight w:val="374"/>
              </w:trPr>
              <w:tc>
                <w:tcPr>
                  <w:tcW w:w="9702" w:type="dxa"/>
                  <w:gridSpan w:val="3"/>
                </w:tcPr>
                <w:p w:rsidR="00160EBC" w:rsidRPr="00160EBC" w:rsidRDefault="00160EBC" w:rsidP="00A80C4D">
                  <w:pPr>
                    <w:keepNext/>
                    <w:widowControl w:val="0"/>
                    <w:shd w:val="clear" w:color="auto" w:fill="FFFFFF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54" w:lineRule="auto"/>
                    <w:ind w:left="284" w:right="-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</w:t>
                  </w:r>
                  <w:proofErr w:type="gram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160EBC" w:rsidRPr="00160EBC" w:rsidRDefault="00160EBC" w:rsidP="00A80C4D">
                  <w:pPr>
                    <w:keepNext/>
                    <w:widowControl w:val="0"/>
                    <w:shd w:val="clear" w:color="auto" w:fill="FFFFFF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54" w:lineRule="auto"/>
                    <w:ind w:left="284" w:right="-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160EBC" w:rsidRPr="00160EBC" w:rsidRDefault="00160EBC" w:rsidP="00A80C4D">
                  <w:pPr>
                    <w:keepNext/>
                    <w:widowControl w:val="0"/>
                    <w:shd w:val="clear" w:color="auto" w:fill="FFFFFF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54" w:lineRule="auto"/>
                    <w:ind w:left="284" w:right="-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160EBC" w:rsidRPr="00160EBC" w:rsidRDefault="00160EBC" w:rsidP="00A80C4D">
                  <w:pPr>
                    <w:pBdr>
                      <w:bottom w:val="single" w:sz="12" w:space="1" w:color="auto"/>
                    </w:pBdr>
                    <w:tabs>
                      <w:tab w:val="left" w:pos="284"/>
                    </w:tabs>
                    <w:autoSpaceDN w:val="0"/>
                    <w:spacing w:after="0" w:line="252" w:lineRule="auto"/>
                    <w:ind w:left="284" w:right="-1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160EBC" w:rsidRPr="00160EBC" w:rsidRDefault="00160EBC" w:rsidP="00A80C4D">
                  <w:pPr>
                    <w:tabs>
                      <w:tab w:val="left" w:pos="284"/>
                    </w:tabs>
                    <w:autoSpaceDN w:val="0"/>
                    <w:spacing w:after="0" w:line="252" w:lineRule="auto"/>
                    <w:ind w:left="284"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 w:rsidRPr="00160EB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160EBC" w:rsidRPr="00160EBC" w:rsidRDefault="00160EBC" w:rsidP="00A80C4D">
            <w:pPr>
              <w:keepNext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590" w:after="0" w:line="254" w:lineRule="auto"/>
              <w:ind w:left="284" w:right="-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0EBC" w:rsidRPr="00160EBC" w:rsidTr="00395680">
        <w:trPr>
          <w:cantSplit/>
          <w:trHeight w:val="374"/>
        </w:trPr>
        <w:tc>
          <w:tcPr>
            <w:tcW w:w="10980" w:type="dxa"/>
            <w:gridSpan w:val="2"/>
          </w:tcPr>
          <w:p w:rsidR="00160EBC" w:rsidRPr="00160EBC" w:rsidRDefault="00160EBC" w:rsidP="00A80C4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2" w:lineRule="auto"/>
              <w:ind w:left="284"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160EBC" w:rsidRPr="00160EBC" w:rsidRDefault="00160EBC" w:rsidP="00A80C4D">
      <w:pPr>
        <w:tabs>
          <w:tab w:val="left" w:pos="284"/>
        </w:tabs>
        <w:ind w:left="284" w:right="-1"/>
      </w:pPr>
    </w:p>
    <w:p w:rsidR="00160EBC" w:rsidRPr="00160EBC" w:rsidRDefault="00160EBC" w:rsidP="00A80C4D">
      <w:pPr>
        <w:tabs>
          <w:tab w:val="left" w:pos="284"/>
        </w:tabs>
        <w:ind w:left="284" w:right="-1"/>
        <w:rPr>
          <w:rFonts w:ascii="Times New Roman" w:hAnsi="Times New Roman" w:cs="Times New Roman"/>
          <w:b/>
          <w:sz w:val="28"/>
          <w:szCs w:val="28"/>
        </w:rPr>
      </w:pPr>
      <w:r w:rsidRPr="00160EBC">
        <w:rPr>
          <w:rFonts w:ascii="Times New Roman" w:hAnsi="Times New Roman" w:cs="Times New Roman"/>
          <w:sz w:val="28"/>
          <w:szCs w:val="28"/>
        </w:rPr>
        <w:t>«</w:t>
      </w:r>
      <w:r w:rsidR="00CE20A8">
        <w:rPr>
          <w:rFonts w:ascii="Times New Roman" w:hAnsi="Times New Roman" w:cs="Times New Roman"/>
          <w:sz w:val="28"/>
          <w:szCs w:val="28"/>
        </w:rPr>
        <w:t>19</w:t>
      </w:r>
      <w:r w:rsidRPr="00160EBC">
        <w:rPr>
          <w:rFonts w:ascii="Times New Roman" w:hAnsi="Times New Roman" w:cs="Times New Roman"/>
          <w:sz w:val="28"/>
          <w:szCs w:val="28"/>
        </w:rPr>
        <w:t xml:space="preserve">» марта 2021 года                                                                   </w:t>
      </w:r>
      <w:proofErr w:type="spellStart"/>
      <w:r w:rsidRPr="00160EBC"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</w:p>
    <w:p w:rsidR="00160EBC" w:rsidRPr="00160EBC" w:rsidRDefault="00160EBC" w:rsidP="00A80C4D">
      <w:pPr>
        <w:tabs>
          <w:tab w:val="left" w:pos="284"/>
        </w:tabs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60EBC" w:rsidRPr="00160EBC" w:rsidRDefault="00160EBC" w:rsidP="00A80C4D">
      <w:pPr>
        <w:tabs>
          <w:tab w:val="left" w:pos="284"/>
        </w:tabs>
        <w:ind w:left="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160EBC">
        <w:rPr>
          <w:rFonts w:ascii="Times New Roman" w:hAnsi="Times New Roman" w:cs="Times New Roman"/>
          <w:b/>
          <w:sz w:val="28"/>
          <w:szCs w:val="28"/>
        </w:rPr>
        <w:t xml:space="preserve">по внешней проверке годового отчёта об исполнении бюджета </w:t>
      </w:r>
      <w:proofErr w:type="spellStart"/>
      <w:r w:rsidR="00CE20A8">
        <w:rPr>
          <w:rFonts w:ascii="Times New Roman" w:hAnsi="Times New Roman" w:cs="Times New Roman"/>
          <w:b/>
          <w:sz w:val="28"/>
          <w:szCs w:val="28"/>
        </w:rPr>
        <w:t>Ульдючинского</w:t>
      </w:r>
      <w:proofErr w:type="spellEnd"/>
      <w:r w:rsidRPr="00160EBC">
        <w:rPr>
          <w:rFonts w:ascii="Times New Roman" w:hAnsi="Times New Roman" w:cs="Times New Roman"/>
          <w:b/>
          <w:sz w:val="28"/>
          <w:szCs w:val="28"/>
        </w:rPr>
        <w:t xml:space="preserve"> сельского муниципального образования Республики Калмыкия за 2020 год</w:t>
      </w:r>
    </w:p>
    <w:p w:rsidR="00160EBC" w:rsidRPr="00160EBC" w:rsidRDefault="00160EBC" w:rsidP="00A80C4D">
      <w:pPr>
        <w:widowControl w:val="0"/>
        <w:tabs>
          <w:tab w:val="left" w:pos="284"/>
          <w:tab w:val="left" w:pos="4524"/>
          <w:tab w:val="left" w:pos="4525"/>
        </w:tabs>
        <w:autoSpaceDE w:val="0"/>
        <w:autoSpaceDN w:val="0"/>
        <w:spacing w:after="0" w:line="240" w:lineRule="auto"/>
        <w:ind w:left="284"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1. Основание для проведения экспертно-аналитического мероприятия:</w:t>
      </w:r>
    </w:p>
    <w:p w:rsidR="00160EBC" w:rsidRPr="00160EBC" w:rsidRDefault="00160EBC" w:rsidP="00A80C4D">
      <w:pPr>
        <w:widowControl w:val="0"/>
        <w:tabs>
          <w:tab w:val="left" w:pos="284"/>
          <w:tab w:val="left" w:pos="4524"/>
          <w:tab w:val="left" w:pos="4525"/>
        </w:tabs>
        <w:autoSpaceDE w:val="0"/>
        <w:autoSpaceDN w:val="0"/>
        <w:spacing w:after="0" w:line="240" w:lineRule="auto"/>
        <w:ind w:left="284"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Федеральный закон от 07.02.2011 №6-ФЗ «Об общих принципах организации деятельности контрольно-счетных органов субъектов Российской Федерации и муниципальных образований», Положение о контрольно-ревизионной комиссии </w:t>
      </w:r>
      <w:proofErr w:type="spellStart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районного муниципального образования Республики Калмыкия.</w:t>
      </w:r>
    </w:p>
    <w:p w:rsidR="00160EBC" w:rsidRPr="00160EBC" w:rsidRDefault="00160EBC" w:rsidP="00A80C4D">
      <w:pPr>
        <w:widowControl w:val="0"/>
        <w:tabs>
          <w:tab w:val="left" w:pos="284"/>
          <w:tab w:val="left" w:pos="4524"/>
          <w:tab w:val="left" w:pos="4525"/>
        </w:tabs>
        <w:autoSpaceDE w:val="0"/>
        <w:autoSpaceDN w:val="0"/>
        <w:spacing w:after="0" w:line="240" w:lineRule="auto"/>
        <w:ind w:left="284"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2. Цель экспертно-аналитического мероприятия:</w:t>
      </w:r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определение соответствия бюджетному кодексу, достоверности и обоснованности годовой отчетности 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главных администраторов и распорядителей бюджетных средств при исполнении бюджета в 2020 году.</w:t>
      </w:r>
    </w:p>
    <w:p w:rsidR="00160EBC" w:rsidRPr="00160EBC" w:rsidRDefault="00160EBC" w:rsidP="00A80C4D">
      <w:pPr>
        <w:widowControl w:val="0"/>
        <w:tabs>
          <w:tab w:val="left" w:pos="284"/>
          <w:tab w:val="left" w:pos="4524"/>
          <w:tab w:val="left" w:pos="4525"/>
        </w:tabs>
        <w:autoSpaceDE w:val="0"/>
        <w:autoSpaceDN w:val="0"/>
        <w:spacing w:after="0" w:line="240" w:lineRule="auto"/>
        <w:ind w:left="284"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3. Предмет экспертно-аналитического мероприятия: </w:t>
      </w:r>
    </w:p>
    <w:p w:rsidR="00160EBC" w:rsidRPr="00160EBC" w:rsidRDefault="00160EBC" w:rsidP="00A80C4D">
      <w:pPr>
        <w:widowControl w:val="0"/>
        <w:tabs>
          <w:tab w:val="left" w:pos="284"/>
          <w:tab w:val="left" w:pos="4524"/>
          <w:tab w:val="left" w:pos="4525"/>
        </w:tabs>
        <w:autoSpaceDE w:val="0"/>
        <w:autoSpaceDN w:val="0"/>
        <w:spacing w:after="0" w:line="240" w:lineRule="auto"/>
        <w:ind w:left="284"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проект решения Собрания депутатов </w:t>
      </w:r>
      <w:proofErr w:type="spellStart"/>
      <w:r w:rsidR="00CE20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СМО РК «Об утверждении отчета об </w:t>
      </w:r>
      <w:proofErr w:type="gramStart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исполнении  муниципального</w:t>
      </w:r>
      <w:proofErr w:type="gramEnd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бюджета </w:t>
      </w:r>
      <w:proofErr w:type="spellStart"/>
      <w:r w:rsidR="00CE20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год».</w:t>
      </w:r>
    </w:p>
    <w:p w:rsidR="00160EBC" w:rsidRPr="00160EBC" w:rsidRDefault="00160EBC" w:rsidP="00AA0CE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60EB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</w:p>
    <w:p w:rsidR="00160EBC" w:rsidRPr="00160EBC" w:rsidRDefault="00160EBC" w:rsidP="00AA0CE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EBC" w:rsidRPr="00160EBC" w:rsidRDefault="00160EBC" w:rsidP="00AA0CE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0EBC" w:rsidRPr="00160EBC" w:rsidRDefault="00160EBC" w:rsidP="00055006">
      <w:pPr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Контрольно-ревизионной комиссии </w:t>
      </w:r>
      <w:proofErr w:type="spellStart"/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муниципального образования Республики Калмыкия на проект решения об утверждении отчета «Об утверждении отчета об исполнении бюджета </w:t>
      </w:r>
      <w:proofErr w:type="spellStart"/>
      <w:r w:rsidR="00CE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</w:t>
      </w:r>
      <w:r w:rsidR="00CE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лмыкия за 2020 год» 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в соответствии  с Бюджетным кодексом Российской Федерации, Положения «О бюджетном процессе </w:t>
      </w:r>
      <w:proofErr w:type="spellStart"/>
      <w:r w:rsidR="00BF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образовании Республики Калмыкия», </w:t>
      </w:r>
      <w:r w:rsidRPr="00160EB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Тройственного </w:t>
      </w:r>
      <w:r w:rsidRPr="00160EB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lastRenderedPageBreak/>
        <w:t xml:space="preserve">соглашения о передаче Контрольно-ревизионной комиссии </w:t>
      </w:r>
      <w:proofErr w:type="spellStart"/>
      <w:r w:rsidRPr="00160EB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районного муниципального образования Республики Калмыкия  полномочий по осуществлению внешнего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proofErr w:type="spellStart"/>
      <w:r w:rsidR="00BF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и контроля за соблюдением установленного порядка управления и распоряжения муниципальным имуществом № </w:t>
      </w:r>
      <w:r w:rsidR="00BF29A3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11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.01.2019 года, Положения о 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ревизионной комиссии 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РК, утвержденным решением Собрания депутатов 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15.02.2016</w:t>
      </w:r>
      <w:r w:rsidR="00D3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№3, планом работы Контрольно-ревизионной комиссии 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на 2021 год, утвержденным решением Собрания депутатов 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муниципального образования Республики Калмыкия 25.12.2020 №17 года и иными нормативно-правовыми актами.</w:t>
      </w:r>
    </w:p>
    <w:p w:rsidR="00160EBC" w:rsidRPr="00160EBC" w:rsidRDefault="00160EBC" w:rsidP="00EE1156">
      <w:pPr>
        <w:widowControl w:val="0"/>
        <w:spacing w:after="0" w:line="240" w:lineRule="auto"/>
        <w:ind w:left="-56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Отчёт об исполнении бюджета </w:t>
      </w:r>
      <w:proofErr w:type="spellStart"/>
      <w:r w:rsidR="00D33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Ульдючинского</w:t>
      </w:r>
      <w:proofErr w:type="spellEnd"/>
      <w:r w:rsidR="00D33F61"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муниципального образования </w:t>
      </w:r>
      <w:r w:rsidR="0005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Калмыкия</w:t>
      </w:r>
      <w:r w:rsidR="0020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2020 год представлен в срок, установленный Бюджетным кодексом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РФ.</w:t>
      </w:r>
    </w:p>
    <w:p w:rsidR="00160EBC" w:rsidRPr="00160EBC" w:rsidRDefault="00160EBC" w:rsidP="00EE115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0EBC" w:rsidRPr="00160EBC" w:rsidRDefault="00055006" w:rsidP="00055006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</w:t>
      </w:r>
      <w:r w:rsidR="00160EBC"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Проверка бюджетной отчётности главных администраторов бюджетных средств за 2020 год.</w:t>
      </w:r>
    </w:p>
    <w:p w:rsidR="00160EBC" w:rsidRPr="00160EBC" w:rsidRDefault="00160EBC" w:rsidP="00055006">
      <w:pPr>
        <w:widowControl w:val="0"/>
        <w:spacing w:after="0" w:line="240" w:lineRule="auto"/>
        <w:ind w:left="-142" w:hanging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160EBC" w:rsidRPr="00160EBC" w:rsidRDefault="00055006" w:rsidP="00055006">
      <w:pPr>
        <w:widowControl w:val="0"/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160EBC"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Годовая отчетность за 2020 год составлена в соответствии с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 №191н. </w:t>
      </w:r>
    </w:p>
    <w:p w:rsidR="00160EBC" w:rsidRPr="00160EBC" w:rsidRDefault="00055006" w:rsidP="00055006">
      <w:pPr>
        <w:widowControl w:val="0"/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160EBC"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представленных документов бюджетной отчетности соответствуют формам, установленным вышеуказанной Инструкцией.</w:t>
      </w:r>
    </w:p>
    <w:p w:rsidR="00160EBC" w:rsidRPr="00160EBC" w:rsidRDefault="00055006" w:rsidP="00055006">
      <w:pPr>
        <w:widowControl w:val="0"/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160EBC"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Проведенная внешняя проверка годовой бюджетной отчетности дает основания полагать, что отчетность главных распорядителей и администраторов доходов </w:t>
      </w:r>
      <w:r w:rsidR="00160EBC"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достоверна.</w:t>
      </w:r>
    </w:p>
    <w:p w:rsidR="00160EBC" w:rsidRPr="00160EBC" w:rsidRDefault="00160EBC" w:rsidP="00055006">
      <w:pPr>
        <w:widowControl w:val="0"/>
        <w:spacing w:after="0" w:line="240" w:lineRule="auto"/>
        <w:ind w:left="-142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0EBC" w:rsidRPr="00160EBC" w:rsidRDefault="00160EBC" w:rsidP="00055006">
      <w:pPr>
        <w:widowControl w:val="0"/>
        <w:spacing w:after="0" w:line="240" w:lineRule="auto"/>
        <w:ind w:left="-142" w:hanging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Анализ формирования и исполнения доходной части бюджета </w:t>
      </w:r>
      <w:proofErr w:type="spellStart"/>
      <w:r w:rsidR="00D33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Ульдючинского</w:t>
      </w:r>
      <w:proofErr w:type="spellEnd"/>
      <w:r w:rsidR="00D33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сельского </w:t>
      </w:r>
      <w:r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 Республики Калмыкия за 2020год.</w:t>
      </w:r>
    </w:p>
    <w:p w:rsidR="00160EBC" w:rsidRPr="00160EBC" w:rsidRDefault="00160EBC" w:rsidP="00055006">
      <w:pPr>
        <w:widowControl w:val="0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366B9" w:rsidRDefault="00055006" w:rsidP="00055006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AA0CEE"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представленного на экспертизу проекта, в 2020</w:t>
      </w:r>
      <w:r w:rsidR="00AA0CEE"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</w:t>
      </w:r>
      <w:r w:rsidR="0073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CEE"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A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Ульдючинского</w:t>
      </w:r>
      <w:proofErr w:type="spellEnd"/>
      <w:r w:rsidR="00AA0CEE"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Республики Калмыкия поступило доходов в сумме</w:t>
      </w:r>
      <w:r w:rsidR="0073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CEE">
        <w:rPr>
          <w:rFonts w:ascii="Times New Roman" w:eastAsia="Times New Roman" w:hAnsi="Times New Roman" w:cs="Times New Roman"/>
          <w:sz w:val="28"/>
          <w:szCs w:val="28"/>
          <w:lang w:eastAsia="ru-RU"/>
        </w:rPr>
        <w:t>3453,9</w:t>
      </w:r>
      <w:r w:rsidR="00AA0CEE"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по сравнению с 2019 годом </w:t>
      </w:r>
      <w:proofErr w:type="gramStart"/>
      <w:r w:rsidR="00A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A0CEE"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="00AA0CEE"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CEE">
        <w:rPr>
          <w:rFonts w:ascii="Times New Roman" w:eastAsia="Times New Roman" w:hAnsi="Times New Roman" w:cs="Times New Roman"/>
          <w:sz w:val="28"/>
          <w:szCs w:val="28"/>
          <w:lang w:eastAsia="ru-RU"/>
        </w:rPr>
        <w:t>1634,4</w:t>
      </w:r>
      <w:r w:rsidR="00AA0CEE"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A0CEE" w:rsidRDefault="00055006" w:rsidP="00055006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0CEE"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2019 год общая сумма доходов составила </w:t>
      </w:r>
      <w:r w:rsidR="00AA0CEE">
        <w:rPr>
          <w:rFonts w:ascii="Times New Roman" w:eastAsia="Times New Roman" w:hAnsi="Times New Roman" w:cs="Times New Roman"/>
          <w:sz w:val="28"/>
          <w:szCs w:val="28"/>
          <w:lang w:eastAsia="ru-RU"/>
        </w:rPr>
        <w:t>1819,5 тысяч рублей</w:t>
      </w:r>
      <w:r w:rsidR="00AA0CEE"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CEE"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сравнительного анализа по д</w:t>
      </w:r>
      <w:r w:rsidR="00A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оходам представлены в таблице 1.</w:t>
      </w:r>
    </w:p>
    <w:p w:rsidR="00AA0CEE" w:rsidRDefault="00AA0CEE" w:rsidP="007366B9">
      <w:pPr>
        <w:spacing w:after="0" w:line="240" w:lineRule="auto"/>
        <w:ind w:left="-993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9F" w:rsidRDefault="00702A9F" w:rsidP="00AA0CEE">
      <w:pPr>
        <w:tabs>
          <w:tab w:val="left" w:pos="9498"/>
        </w:tabs>
        <w:spacing w:after="0" w:line="240" w:lineRule="auto"/>
        <w:ind w:left="-993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9F" w:rsidRDefault="00AA0CEE" w:rsidP="00702A9F">
      <w:pPr>
        <w:spacing w:after="0" w:line="240" w:lineRule="auto"/>
        <w:ind w:left="-993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Таблица №1(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02A9F" w:rsidRPr="00160EBC" w:rsidRDefault="00702A9F" w:rsidP="00702A9F">
      <w:pPr>
        <w:spacing w:after="0" w:line="240" w:lineRule="auto"/>
        <w:ind w:left="-993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3261"/>
        <w:gridCol w:w="1843"/>
        <w:gridCol w:w="1985"/>
        <w:gridCol w:w="1701"/>
        <w:gridCol w:w="1701"/>
      </w:tblGrid>
      <w:tr w:rsidR="00AA0CEE" w:rsidRPr="00702A9F" w:rsidTr="00055006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за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9F" w:rsidRPr="00702A9F" w:rsidRDefault="00702A9F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отношение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90,28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88,14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79,09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AA0CEE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02A9F"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олее 100%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95,62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0CEE" w:rsidRPr="00702A9F" w:rsidTr="00055006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CEE" w:rsidRPr="00702A9F" w:rsidTr="0005500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CEE" w:rsidRPr="00702A9F" w:rsidTr="0005500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Штрафы. санкции, возмещение ущерба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AA0CEE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02A9F"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олее 100%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AA0CEE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02A9F"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олее 100%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1 317,5 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AA0CEE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02A9F"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олее 100%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</w:tr>
      <w:tr w:rsidR="00AA0CEE" w:rsidRPr="00702A9F" w:rsidTr="0005500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9F" w:rsidRPr="00702A9F" w:rsidRDefault="00702A9F" w:rsidP="007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9F" w:rsidRPr="00702A9F" w:rsidRDefault="00AA0CEE" w:rsidP="00AA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702A9F" w:rsidRPr="00702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олее 100%</w:t>
            </w:r>
          </w:p>
        </w:tc>
      </w:tr>
    </w:tbl>
    <w:p w:rsidR="00160EBC" w:rsidRPr="00160EBC" w:rsidRDefault="00160EBC" w:rsidP="00DD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0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DD6A3D" w:rsidRDefault="00160EBC" w:rsidP="00160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бюджет </w:t>
      </w:r>
      <w:proofErr w:type="spellStart"/>
      <w:r w:rsidR="0096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Республики Калмыкия за 2020 год поступило налоговых и неналоговых доходов в сумме </w:t>
      </w:r>
      <w:r w:rsidR="00964ECA">
        <w:rPr>
          <w:rFonts w:ascii="Times New Roman" w:eastAsia="Times New Roman" w:hAnsi="Times New Roman" w:cs="Times New Roman"/>
          <w:sz w:val="28"/>
          <w:szCs w:val="28"/>
          <w:lang w:eastAsia="ru-RU"/>
        </w:rPr>
        <w:t>1054,8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по сравнению с 2019 годом меньше на </w:t>
      </w:r>
      <w:r w:rsidR="00964ECA">
        <w:rPr>
          <w:rFonts w:ascii="Times New Roman" w:eastAsia="Times New Roman" w:hAnsi="Times New Roman" w:cs="Times New Roman"/>
          <w:sz w:val="28"/>
          <w:szCs w:val="28"/>
          <w:lang w:eastAsia="ru-RU"/>
        </w:rPr>
        <w:t>113,5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Данные сравнительного анализа по налоговым и неналоговым доходам представлены в </w:t>
      </w:r>
    </w:p>
    <w:p w:rsidR="00160EBC" w:rsidRDefault="00160EBC" w:rsidP="00DD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№2. </w:t>
      </w:r>
    </w:p>
    <w:p w:rsidR="00DD6A3D" w:rsidRDefault="00DD6A3D" w:rsidP="00DD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3D" w:rsidRDefault="00DD6A3D" w:rsidP="00DD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3D" w:rsidRDefault="00DD6A3D" w:rsidP="00DD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3D" w:rsidRPr="00DD6A3D" w:rsidRDefault="00DD6A3D" w:rsidP="00DD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Таблица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№2(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</w:p>
    <w:tbl>
      <w:tblPr>
        <w:tblW w:w="11078" w:type="dxa"/>
        <w:tblInd w:w="-431" w:type="dxa"/>
        <w:tblLook w:val="04A0" w:firstRow="1" w:lastRow="0" w:firstColumn="1" w:lastColumn="0" w:noHBand="0" w:noVBand="1"/>
      </w:tblPr>
      <w:tblGrid>
        <w:gridCol w:w="1567"/>
        <w:gridCol w:w="936"/>
        <w:gridCol w:w="936"/>
        <w:gridCol w:w="807"/>
        <w:gridCol w:w="936"/>
        <w:gridCol w:w="936"/>
        <w:gridCol w:w="807"/>
        <w:gridCol w:w="1212"/>
        <w:gridCol w:w="774"/>
        <w:gridCol w:w="1411"/>
        <w:gridCol w:w="756"/>
      </w:tblGrid>
      <w:tr w:rsidR="00DD6A3D" w:rsidRPr="00DD6A3D" w:rsidTr="00055006">
        <w:trPr>
          <w:trHeight w:val="74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  2019г.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  2020г.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2019г. к 2020г.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2019г. к 2020г.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D6A3D" w:rsidRPr="00DD6A3D" w:rsidTr="00055006">
        <w:trPr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поступ</w:t>
            </w:r>
            <w:proofErr w:type="spellEnd"/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поступ</w:t>
            </w:r>
            <w:proofErr w:type="spellEnd"/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 к 2020 (</w:t>
            </w:r>
            <w:proofErr w:type="spellStart"/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поступ</w:t>
            </w:r>
            <w:proofErr w:type="spellEnd"/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2020 году</w:t>
            </w:r>
          </w:p>
        </w:tc>
      </w:tr>
      <w:tr w:rsidR="00DD6A3D" w:rsidRPr="00DD6A3D" w:rsidTr="00055006">
        <w:trPr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1 123,0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1 168,3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1 182,1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1 054,8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DD6A3D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-127,3</w:t>
            </w: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-15,2</w:t>
            </w: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 на имущество </w:t>
            </w:r>
            <w:proofErr w:type="spellStart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-123,9</w:t>
            </w: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ЕНВД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пошлина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им-</w:t>
            </w:r>
            <w:proofErr w:type="spellStart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нах. в </w:t>
            </w:r>
            <w:proofErr w:type="spellStart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собст-ти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за </w:t>
            </w:r>
            <w:proofErr w:type="spellStart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пол-е</w:t>
            </w:r>
            <w:proofErr w:type="spellEnd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</w:t>
            </w:r>
            <w:proofErr w:type="spellEnd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</w:t>
            </w:r>
            <w:proofErr w:type="spellEnd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и компенсации затрат </w:t>
            </w:r>
            <w:proofErr w:type="spellStart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spellStart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 активов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3D" w:rsidRPr="00964ECA" w:rsidTr="0005500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A" w:rsidRPr="00964ECA" w:rsidRDefault="00964ECA" w:rsidP="009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160EBC" w:rsidRPr="00160EBC" w:rsidRDefault="00160EBC" w:rsidP="00160EB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EBC" w:rsidRPr="00160EBC" w:rsidRDefault="00160EBC" w:rsidP="00160EB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ECA" w:rsidRDefault="0086392F" w:rsidP="0073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60EBC" w:rsidRPr="00160EBC" w:rsidRDefault="00160EBC" w:rsidP="008639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доходов муниципального бюджета </w:t>
      </w:r>
      <w:proofErr w:type="spellStart"/>
      <w:r w:rsidR="0086392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РК за 20</w:t>
      </w:r>
      <w:r w:rsidR="00D7551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такова:</w:t>
      </w:r>
    </w:p>
    <w:p w:rsidR="0086392F" w:rsidRPr="0086392F" w:rsidRDefault="00160EBC" w:rsidP="0086392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налоговые доходы –</w:t>
      </w:r>
      <w:r w:rsidR="0086392F" w:rsidRPr="0086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1 168,3</w:t>
      </w:r>
      <w:r w:rsidR="0086392F" w:rsidRPr="0086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395680">
        <w:rPr>
          <w:rFonts w:ascii="Times New Roman" w:eastAsia="Times New Roman" w:hAnsi="Times New Roman" w:cs="Times New Roman"/>
          <w:sz w:val="28"/>
          <w:szCs w:val="28"/>
          <w:lang w:eastAsia="ru-RU"/>
        </w:rPr>
        <w:t>33,8</w:t>
      </w:r>
      <w:r w:rsidR="0086392F" w:rsidRPr="0086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поступлений ил</w:t>
      </w:r>
      <w:r w:rsidR="00D75512">
        <w:rPr>
          <w:rFonts w:ascii="Times New Roman" w:eastAsia="Times New Roman" w:hAnsi="Times New Roman" w:cs="Times New Roman"/>
          <w:sz w:val="28"/>
          <w:szCs w:val="28"/>
          <w:lang w:eastAsia="ru-RU"/>
        </w:rPr>
        <w:t>и 90,3 % к уровню прошлого года.</w:t>
      </w:r>
    </w:p>
    <w:p w:rsidR="00160EBC" w:rsidRPr="00160EBC" w:rsidRDefault="00160EBC" w:rsidP="00160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EBC" w:rsidRPr="00160EBC" w:rsidRDefault="00160EBC" w:rsidP="0016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D7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160EBC" w:rsidRPr="00160EBC" w:rsidRDefault="00160EBC" w:rsidP="0016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Таблица №3 (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2659"/>
        <w:gridCol w:w="1476"/>
        <w:gridCol w:w="1539"/>
        <w:gridCol w:w="1422"/>
      </w:tblGrid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на год 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  000 1 00  00000  00 0000  000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1 182 102,00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1 054 841,98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89,23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000 1 01 00000 00 0000 000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98 402,00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83 157,04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84,51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000 1 01 02000 01 0000 110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98 402,00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83 157,04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84,51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</w:t>
            </w: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000 1 01 02010 01 0000 </w:t>
            </w: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98 402,00</w:t>
            </w:r>
          </w:p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68 857,56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000 10102020010000110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4F5" w:rsidRPr="007564F5" w:rsidTr="007564F5">
        <w:trPr>
          <w:trHeight w:val="472"/>
        </w:trPr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000 1 01 02030 01 0000 110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14 004,48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000 1 05 00000 00 0000 000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475 800,00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351 853,92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000 1 05 03000 0</w:t>
            </w:r>
            <w:r w:rsidRPr="0075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475 800,00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351 853,92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000 1 05 03010 01 0000 110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475 800,00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351 853,92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деятельности </w:t>
            </w:r>
            <w:r w:rsidRPr="007564F5">
              <w:rPr>
                <w:rFonts w:ascii="Times New Roman" w:hAnsi="Times New Roman" w:cs="Times New Roman"/>
                <w:bCs/>
                <w:sz w:val="24"/>
                <w:szCs w:val="24"/>
              </w:rPr>
              <w:t>(за налоговые периоды, истекшие до 1 января 2011 года)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000 1 05 03020 01 0000 110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000 1 06 00000 00 0000 000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607 900,00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609 831,02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000 1 06 0</w:t>
            </w:r>
            <w:r w:rsidRPr="0075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000 0</w:t>
            </w:r>
            <w:r w:rsidRPr="0075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47 900,00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46 242,34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96,54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границах поселений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000 1 06 01030 10 0000 110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47 900,00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46 242,34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96,54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000 1 06 06000 00 0000 110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560 000,00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563 588,68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37 253,60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53,22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37 253,60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53,22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490 000,00</w:t>
            </w:r>
          </w:p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526 335,08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</w:tr>
      <w:tr w:rsidR="007564F5" w:rsidRPr="007564F5" w:rsidTr="007564F5">
        <w:tc>
          <w:tcPr>
            <w:tcW w:w="3850" w:type="dxa"/>
            <w:tcBorders>
              <w:bottom w:val="single" w:sz="4" w:space="0" w:color="auto"/>
            </w:tcBorders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490 000,00</w:t>
            </w:r>
          </w:p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526 335,08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</w:tr>
      <w:tr w:rsidR="007564F5" w:rsidRPr="007564F5" w:rsidTr="007564F5">
        <w:tc>
          <w:tcPr>
            <w:tcW w:w="3850" w:type="dxa"/>
            <w:tcBorders>
              <w:bottom w:val="single" w:sz="4" w:space="0" w:color="auto"/>
            </w:tcBorders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000 1 08 00000 00 0000 000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F5" w:rsidRPr="007564F5" w:rsidTr="007564F5">
        <w:tc>
          <w:tcPr>
            <w:tcW w:w="3850" w:type="dxa"/>
            <w:tcBorders>
              <w:bottom w:val="single" w:sz="4" w:space="0" w:color="auto"/>
            </w:tcBorders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РФ) 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000 1 08 04000 01 0000 110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F5" w:rsidRPr="007564F5" w:rsidTr="007564F5">
        <w:tc>
          <w:tcPr>
            <w:tcW w:w="3850" w:type="dxa"/>
            <w:tcBorders>
              <w:bottom w:val="single" w:sz="4" w:space="0" w:color="auto"/>
            </w:tcBorders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000 1 08 04020 01 0000 110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F5" w:rsidRPr="007564F5" w:rsidTr="007564F5">
        <w:tc>
          <w:tcPr>
            <w:tcW w:w="3850" w:type="dxa"/>
            <w:tcBorders>
              <w:bottom w:val="single" w:sz="4" w:space="0" w:color="auto"/>
            </w:tcBorders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000 1 16 00000 00 0000 000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4F5" w:rsidRPr="007564F5" w:rsidTr="007564F5">
        <w:tc>
          <w:tcPr>
            <w:tcW w:w="3850" w:type="dxa"/>
            <w:tcBorders>
              <w:bottom w:val="single" w:sz="4" w:space="0" w:color="auto"/>
            </w:tcBorders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000 1 16 02000 02 0000 140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4F5" w:rsidRPr="007564F5" w:rsidTr="007564F5">
        <w:tc>
          <w:tcPr>
            <w:tcW w:w="3850" w:type="dxa"/>
            <w:tcBorders>
              <w:bottom w:val="single" w:sz="4" w:space="0" w:color="auto"/>
            </w:tcBorders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РФ об </w:t>
            </w: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нарушение  муниципальных правовых актов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000 1 16 02020 02 0000 140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4F5" w:rsidRPr="007564F5" w:rsidTr="007564F5">
        <w:tc>
          <w:tcPr>
            <w:tcW w:w="3850" w:type="dxa"/>
            <w:tcBorders>
              <w:bottom w:val="single" w:sz="4" w:space="0" w:color="auto"/>
            </w:tcBorders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000 1 17 00000 00 0000 000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4F5" w:rsidRPr="007564F5" w:rsidTr="007564F5">
        <w:tc>
          <w:tcPr>
            <w:tcW w:w="3850" w:type="dxa"/>
            <w:tcBorders>
              <w:bottom w:val="single" w:sz="4" w:space="0" w:color="auto"/>
            </w:tcBorders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000 1 17 01000 00 0000 180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4F5" w:rsidRPr="007564F5" w:rsidTr="007564F5">
        <w:tc>
          <w:tcPr>
            <w:tcW w:w="3850" w:type="dxa"/>
            <w:tcBorders>
              <w:bottom w:val="single" w:sz="4" w:space="0" w:color="auto"/>
            </w:tcBorders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зачисляемых в бюджеты сельских поселений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000 1 17 01050 10 0000 180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2 404 508,00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2 399 014,00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99,77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2 111 208,00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2 111 208,00</w:t>
            </w:r>
          </w:p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705 200,00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705 200,00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705 200,00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705 200,00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000 2 02 15002 10 0000 150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1 317 508,00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1 317 508,00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000 2 02 25576 00 0000 150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518 110,00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518 110,00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000 2 02 25576 10 0000 150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518 110,00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518 110,00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799 398,00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799 398,00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799 398,00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799 398,00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000 2 02 03000 00 0000 150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88 500,00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88 500,00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осуществление </w:t>
            </w: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88 500,00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88 500,00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293 300,00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287 806,00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98,13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000 2 07 05000 10 0000 150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293 300,00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287 806,00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98,13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000 2 07 05020 10 0000 150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213 900,00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153 406,00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000 2 07 05030 10 0000 150</w:t>
            </w: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79 400,00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134 400,00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</w:tr>
      <w:tr w:rsidR="007564F5" w:rsidRPr="007564F5" w:rsidTr="007564F5">
        <w:tc>
          <w:tcPr>
            <w:tcW w:w="3850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974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3 586 610,00</w:t>
            </w:r>
          </w:p>
        </w:tc>
        <w:tc>
          <w:tcPr>
            <w:tcW w:w="1541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 3 453 855,98</w:t>
            </w:r>
          </w:p>
        </w:tc>
        <w:tc>
          <w:tcPr>
            <w:tcW w:w="536" w:type="dxa"/>
          </w:tcPr>
          <w:p w:rsidR="007564F5" w:rsidRPr="007564F5" w:rsidRDefault="007564F5" w:rsidP="007564F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5">
              <w:rPr>
                <w:rFonts w:ascii="Times New Roman" w:hAnsi="Times New Roman" w:cs="Times New Roman"/>
                <w:sz w:val="24"/>
                <w:szCs w:val="24"/>
              </w:rPr>
              <w:t>96,30</w:t>
            </w:r>
          </w:p>
        </w:tc>
      </w:tr>
    </w:tbl>
    <w:p w:rsidR="007564F5" w:rsidRPr="007564F5" w:rsidRDefault="007564F5" w:rsidP="007564F5">
      <w:pPr>
        <w:widowControl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7564F5" w:rsidRDefault="007564F5" w:rsidP="00160EBC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EBC" w:rsidRPr="00160EBC" w:rsidRDefault="00160EBC" w:rsidP="00160EBC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BC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160EBC" w:rsidRPr="00160EBC" w:rsidRDefault="00160EBC" w:rsidP="00160EBC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sz w:val="28"/>
          <w:szCs w:val="28"/>
        </w:rPr>
      </w:pPr>
    </w:p>
    <w:p w:rsidR="00160EBC" w:rsidRDefault="00160EBC" w:rsidP="00160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поступлений </w:t>
      </w:r>
      <w:r w:rsidRPr="0016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 w:rsidRPr="00160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году   составила </w:t>
      </w:r>
      <w:r w:rsidR="00D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83,2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или </w:t>
      </w:r>
      <w:r w:rsidR="00D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,5% от утвержденных бюджетных назначений в сумме </w:t>
      </w:r>
      <w:r w:rsidR="00D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98,4 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рублей.  По сравнению с 2019 годом поступило </w:t>
      </w:r>
      <w:r w:rsidR="00D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</w:t>
      </w:r>
      <w:r w:rsidR="00D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Удельный вес в общей сумме налоговых и неналоговых доходов данный вид налога составляет </w:t>
      </w:r>
      <w:r w:rsidR="00DC5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2,4</w:t>
      </w:r>
      <w:r w:rsidRPr="00160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%.</w:t>
      </w:r>
    </w:p>
    <w:p w:rsidR="00DC519C" w:rsidRPr="00DC519C" w:rsidRDefault="00DC519C" w:rsidP="00DC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9C">
        <w:rPr>
          <w:rFonts w:ascii="Times New Roman" w:hAnsi="Times New Roman" w:cs="Times New Roman"/>
          <w:color w:val="000000"/>
          <w:sz w:val="28"/>
          <w:szCs w:val="28"/>
        </w:rPr>
        <w:t xml:space="preserve">Данный вид налога является одним из главных источником пополнения консолидированного бюджета </w:t>
      </w:r>
      <w:proofErr w:type="spellStart"/>
      <w:r w:rsidRPr="00DC519C">
        <w:rPr>
          <w:rFonts w:ascii="Times New Roman" w:hAnsi="Times New Roman" w:cs="Times New Roman"/>
          <w:sz w:val="28"/>
          <w:szCs w:val="28"/>
        </w:rPr>
        <w:t>Ульдючинского</w:t>
      </w:r>
      <w:proofErr w:type="spellEnd"/>
      <w:r w:rsidRPr="00DC519C">
        <w:rPr>
          <w:rFonts w:ascii="Times New Roman" w:hAnsi="Times New Roman" w:cs="Times New Roman"/>
          <w:color w:val="000000"/>
          <w:sz w:val="28"/>
          <w:szCs w:val="28"/>
        </w:rPr>
        <w:t xml:space="preserve"> СМО РК, но в бюджет СМО поступает только 5 % этого вида налога. Это один из основных </w:t>
      </w:r>
      <w:proofErr w:type="spellStart"/>
      <w:r w:rsidRPr="00DC519C">
        <w:rPr>
          <w:rFonts w:ascii="Times New Roman" w:hAnsi="Times New Roman" w:cs="Times New Roman"/>
          <w:color w:val="000000"/>
          <w:sz w:val="28"/>
          <w:szCs w:val="28"/>
        </w:rPr>
        <w:t>бюджетообразующих</w:t>
      </w:r>
      <w:proofErr w:type="spellEnd"/>
      <w:r w:rsidRPr="00DC519C">
        <w:rPr>
          <w:rFonts w:ascii="Times New Roman" w:hAnsi="Times New Roman" w:cs="Times New Roman"/>
          <w:color w:val="000000"/>
          <w:sz w:val="28"/>
          <w:szCs w:val="28"/>
        </w:rPr>
        <w:t xml:space="preserve"> налогов, способствующий росту налоговых поступлений за счет увеличения заработной платы работников бюджетной сферы, повышения качества администрирования, при этом нельзя забывать и о социальных выплатах, которые косвенно влияют на увеличение размера налоговых поступлений.</w:t>
      </w:r>
    </w:p>
    <w:p w:rsidR="006F40A3" w:rsidRPr="006F40A3" w:rsidRDefault="00160EBC" w:rsidP="006F40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 которого за 2020 год составило 35</w:t>
      </w:r>
      <w:r w:rsidR="00DC51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51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DC519C"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плановых назначений, что по сравнению с 2019 годом меньше на </w:t>
      </w:r>
      <w:r w:rsidR="00DC519C">
        <w:rPr>
          <w:rFonts w:ascii="Times New Roman" w:eastAsia="Times New Roman" w:hAnsi="Times New Roman" w:cs="Times New Roman"/>
          <w:sz w:val="28"/>
          <w:szCs w:val="28"/>
          <w:lang w:eastAsia="ru-RU"/>
        </w:rPr>
        <w:t>92,9 тыс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В 2019 году данный вид налога составил </w:t>
      </w:r>
      <w:r w:rsidR="00DC519C">
        <w:rPr>
          <w:rFonts w:ascii="Times New Roman" w:eastAsia="Times New Roman" w:hAnsi="Times New Roman" w:cs="Times New Roman"/>
          <w:sz w:val="28"/>
          <w:szCs w:val="28"/>
          <w:lang w:eastAsia="ru-RU"/>
        </w:rPr>
        <w:t>444,8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0A3" w:rsidRPr="006F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отчисления составляет 70% в бюджет РМО и 30% в бюджеты поселений. Данный вид налога является одним из главных источников доходов и зависит от доходной части сельскохозяйственных предприятий и прибыли по истечению года, косвенной причиной которой являются погодные условия содержания и выращивания поголовья. </w:t>
      </w:r>
    </w:p>
    <w:p w:rsidR="00160EBC" w:rsidRPr="00160EBC" w:rsidRDefault="00160EBC" w:rsidP="00160EBC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 на </w:t>
      </w:r>
      <w:proofErr w:type="gramStart"/>
      <w:r w:rsidRPr="0016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имущество,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</w:t>
      </w:r>
      <w:proofErr w:type="gram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за 2020 год составило </w:t>
      </w:r>
      <w:r w:rsidR="006F40A3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6F40A3">
        <w:rPr>
          <w:rFonts w:ascii="Times New Roman" w:eastAsia="Times New Roman" w:hAnsi="Times New Roman" w:cs="Times New Roman"/>
          <w:sz w:val="28"/>
          <w:szCs w:val="28"/>
          <w:lang w:eastAsia="ru-RU"/>
        </w:rPr>
        <w:t>96,4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плановых назначений, что по сравнению с 2019 годом </w:t>
      </w:r>
      <w:r w:rsidR="006F40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исполнение которого в 2019 году составляло в сумме </w:t>
      </w:r>
      <w:r w:rsidR="009F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F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рублей. </w:t>
      </w:r>
    </w:p>
    <w:p w:rsidR="00160EBC" w:rsidRDefault="00160EBC" w:rsidP="00160EBC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0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Госпошлина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6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  составила 0,0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что по сравнению с 2019 годом меньше на </w:t>
      </w:r>
      <w:r w:rsid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исполнение которого в 2019 году составляло в сумме 1,</w:t>
      </w:r>
      <w:r w:rsidR="009F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рублей. </w:t>
      </w:r>
    </w:p>
    <w:p w:rsidR="009F4D68" w:rsidRPr="009F4D68" w:rsidRDefault="009F4D68" w:rsidP="009F4D68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F4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оходы, получаемые в виде арендной платы за земельные участки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proofErr w:type="gramStart"/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proofErr w:type="gramEnd"/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рублей, в связи с тем, что арендная плата поступает в размере 100% в бюджет РМО с 01 января 2015 года. </w:t>
      </w:r>
    </w:p>
    <w:p w:rsidR="009F4D68" w:rsidRPr="00160EBC" w:rsidRDefault="009F4D68" w:rsidP="00160EBC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EBC" w:rsidRPr="00160EBC" w:rsidRDefault="00160EBC" w:rsidP="00160E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BC" w:rsidRPr="00160EBC" w:rsidRDefault="00160EBC" w:rsidP="00160E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 </w:t>
      </w:r>
    </w:p>
    <w:p w:rsidR="00160EBC" w:rsidRPr="00160EBC" w:rsidRDefault="00160EBC" w:rsidP="0016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D68" w:rsidRPr="009F4D68" w:rsidRDefault="009F4D68" w:rsidP="009F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в муниципальный бюджет </w:t>
      </w:r>
      <w:proofErr w:type="spellStart"/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РК поступили средства в качестве безвозмездных поступлений в сумме 2 399,0 тыс. рублей, что составляет более 100,0% к исполнению за аналогичный период 2019 года или больше на 1 747,8 тыс. рублей</w:t>
      </w:r>
      <w:r w:rsidRPr="009F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Исполнение за 2019 года составляло в сумме 651,2 тыс. рублей:</w:t>
      </w:r>
    </w:p>
    <w:p w:rsidR="009F4D68" w:rsidRPr="009F4D68" w:rsidRDefault="009F4D68" w:rsidP="009F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бюджетам поселений на выравнивание бюджетной обеспеченности поступили в сумме 705,2 тыс. рублей или больше на 185,3 тыс. рублей исполнения за 2019 год</w:t>
      </w:r>
      <w:r w:rsidRPr="009F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за 2019 год составляло в сумме 519,9 тыс. рублей. Дотация бюджетам поселений на поддержку мер по обеспечению сбалансированности бюджетов в 2020г. составила 0,00 </w:t>
      </w:r>
      <w:proofErr w:type="spellStart"/>
      <w:r w:rsidRPr="009F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9F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дотация не поступала, а за 2019 год составила 50,0 тыс. рублей.</w:t>
      </w:r>
    </w:p>
    <w:p w:rsidR="009F4D68" w:rsidRPr="009F4D68" w:rsidRDefault="009F4D68" w:rsidP="009F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поселений за 2020 года в сумме 88,5 тыс. рублей поступили в бюджет </w:t>
      </w:r>
      <w:proofErr w:type="spellStart"/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или на 7,2 тыс. рублей больше</w:t>
      </w:r>
      <w:r w:rsidRPr="009F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за 2019 года составляло в сумме 81,3 тыс. рублей. </w:t>
      </w:r>
    </w:p>
    <w:p w:rsidR="009F4D68" w:rsidRPr="009F4D68" w:rsidRDefault="009F4D68" w:rsidP="009F4D6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поселения за 2020 год в сумме 1 317,5 тыс. рублей поступили в бюджет </w:t>
      </w:r>
      <w:proofErr w:type="spellStart"/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</w:t>
      </w:r>
      <w:r w:rsidRPr="009F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Исполнение за 2019 года составляло в сумме 0,0 тыс. рублей.</w:t>
      </w:r>
    </w:p>
    <w:p w:rsidR="009F4D68" w:rsidRPr="009F4D68" w:rsidRDefault="009F4D68" w:rsidP="009F4D6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безвозмездные поступления за 2020г. в сумме 287,8 тыс. рублей</w:t>
      </w:r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</w:t>
      </w:r>
      <w:proofErr w:type="spellStart"/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9F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</w:t>
      </w:r>
      <w:r w:rsidRPr="009F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Исполнение за 2019 года составляло в сумме 0,0 тыс.</w:t>
      </w:r>
    </w:p>
    <w:p w:rsidR="00160EBC" w:rsidRPr="00160EBC" w:rsidRDefault="00160EBC" w:rsidP="0016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EBC" w:rsidRPr="00160EBC" w:rsidRDefault="00160EBC" w:rsidP="00160E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муниципального бюджета</w:t>
      </w:r>
    </w:p>
    <w:p w:rsidR="00160EBC" w:rsidRPr="00160EBC" w:rsidRDefault="00160EBC" w:rsidP="00160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0EBC" w:rsidRPr="00160EBC" w:rsidRDefault="00160EBC" w:rsidP="009F4D68">
      <w:pPr>
        <w:tabs>
          <w:tab w:val="left" w:pos="1020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исполнения расходов бюджета </w:t>
      </w:r>
      <w:proofErr w:type="spellStart"/>
      <w:r w:rsidR="009F4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 за 2020 год по разделам функциональной классификации</w:t>
      </w:r>
    </w:p>
    <w:p w:rsidR="00160EBC" w:rsidRPr="00160EBC" w:rsidRDefault="00160EBC" w:rsidP="00160E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049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17"/>
        <w:gridCol w:w="1240"/>
        <w:gridCol w:w="1561"/>
        <w:gridCol w:w="236"/>
        <w:gridCol w:w="239"/>
        <w:gridCol w:w="94"/>
        <w:gridCol w:w="1557"/>
        <w:gridCol w:w="285"/>
        <w:gridCol w:w="1274"/>
        <w:gridCol w:w="994"/>
        <w:gridCol w:w="565"/>
        <w:gridCol w:w="236"/>
        <w:gridCol w:w="239"/>
        <w:gridCol w:w="945"/>
        <w:gridCol w:w="709"/>
      </w:tblGrid>
      <w:tr w:rsidR="00361033" w:rsidRPr="00160EBC" w:rsidTr="00055006">
        <w:trPr>
          <w:gridAfter w:val="10"/>
          <w:wAfter w:w="6898" w:type="dxa"/>
          <w:trHeight w:val="259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033" w:rsidRPr="00160EBC" w:rsidTr="00055006">
        <w:trPr>
          <w:gridAfter w:val="2"/>
          <w:wAfter w:w="1654" w:type="dxa"/>
          <w:trHeight w:val="259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361033">
            <w:pPr>
              <w:autoSpaceDE w:val="0"/>
              <w:autoSpaceDN w:val="0"/>
              <w:adjustRightInd w:val="0"/>
              <w:spacing w:after="0" w:line="240" w:lineRule="auto"/>
              <w:ind w:left="467" w:hanging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1033" w:rsidRPr="00160EBC" w:rsidTr="00055006">
        <w:trPr>
          <w:gridAfter w:val="2"/>
          <w:wAfter w:w="1654" w:type="dxa"/>
          <w:trHeight w:val="259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1033" w:rsidRPr="009F4D68" w:rsidRDefault="00361033" w:rsidP="009F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61033" w:rsidRPr="00160EBC" w:rsidRDefault="00361033" w:rsidP="0016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1033" w:rsidRPr="002118DE" w:rsidTr="0005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7" w:type="dxa"/>
        </w:trPr>
        <w:tc>
          <w:tcPr>
            <w:tcW w:w="3370" w:type="dxa"/>
            <w:gridSpan w:val="5"/>
            <w:shd w:val="clear" w:color="auto" w:fill="auto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раздела и подраздела бюджетной классификации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985" w:type="dxa"/>
            <w:gridSpan w:val="4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по плану</w:t>
            </w:r>
          </w:p>
        </w:tc>
        <w:tc>
          <w:tcPr>
            <w:tcW w:w="709" w:type="dxa"/>
          </w:tcPr>
          <w:p w:rsidR="00361033" w:rsidRPr="009F4D68" w:rsidRDefault="00361033" w:rsidP="00361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361033" w:rsidRPr="002118DE" w:rsidTr="0005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7" w:type="dxa"/>
          <w:trHeight w:val="281"/>
        </w:trPr>
        <w:tc>
          <w:tcPr>
            <w:tcW w:w="3370" w:type="dxa"/>
            <w:gridSpan w:val="5"/>
            <w:shd w:val="clear" w:color="auto" w:fill="auto"/>
          </w:tcPr>
          <w:p w:rsidR="00361033" w:rsidRPr="009F4D68" w:rsidRDefault="00361033" w:rsidP="00B13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вопросы: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1 276 462,80</w:t>
            </w:r>
          </w:p>
        </w:tc>
        <w:tc>
          <w:tcPr>
            <w:tcW w:w="1985" w:type="dxa"/>
            <w:gridSpan w:val="4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1327884,37</w:t>
            </w:r>
          </w:p>
        </w:tc>
        <w:tc>
          <w:tcPr>
            <w:tcW w:w="709" w:type="dxa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96,13</w:t>
            </w:r>
          </w:p>
        </w:tc>
      </w:tr>
      <w:tr w:rsidR="00361033" w:rsidRPr="00180958" w:rsidTr="0005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7" w:type="dxa"/>
        </w:trPr>
        <w:tc>
          <w:tcPr>
            <w:tcW w:w="3370" w:type="dxa"/>
            <w:gridSpan w:val="5"/>
            <w:shd w:val="clear" w:color="auto" w:fill="auto"/>
          </w:tcPr>
          <w:p w:rsidR="00361033" w:rsidRPr="009F4D68" w:rsidRDefault="00361033" w:rsidP="00B13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Функционирование  высшего должностного лица субъекта РФ и муниципального образования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454 660,93</w:t>
            </w:r>
          </w:p>
        </w:tc>
        <w:tc>
          <w:tcPr>
            <w:tcW w:w="1985" w:type="dxa"/>
            <w:gridSpan w:val="4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475239,00</w:t>
            </w:r>
          </w:p>
        </w:tc>
        <w:tc>
          <w:tcPr>
            <w:tcW w:w="709" w:type="dxa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95,67</w:t>
            </w:r>
          </w:p>
        </w:tc>
      </w:tr>
      <w:tr w:rsidR="00361033" w:rsidRPr="002118DE" w:rsidTr="0005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7" w:type="dxa"/>
        </w:trPr>
        <w:tc>
          <w:tcPr>
            <w:tcW w:w="3370" w:type="dxa"/>
            <w:gridSpan w:val="5"/>
            <w:shd w:val="clear" w:color="auto" w:fill="auto"/>
          </w:tcPr>
          <w:p w:rsidR="00361033" w:rsidRPr="009F4D68" w:rsidRDefault="00361033" w:rsidP="00B13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781 591,87</w:t>
            </w:r>
          </w:p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812435,37</w:t>
            </w:r>
          </w:p>
        </w:tc>
        <w:tc>
          <w:tcPr>
            <w:tcW w:w="709" w:type="dxa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361033" w:rsidTr="0005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7" w:type="dxa"/>
        </w:trPr>
        <w:tc>
          <w:tcPr>
            <w:tcW w:w="3370" w:type="dxa"/>
            <w:gridSpan w:val="5"/>
            <w:shd w:val="clear" w:color="auto" w:fill="auto"/>
          </w:tcPr>
          <w:p w:rsidR="00361033" w:rsidRPr="009F4D68" w:rsidRDefault="00361033" w:rsidP="00B13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40 210,00</w:t>
            </w:r>
          </w:p>
        </w:tc>
        <w:tc>
          <w:tcPr>
            <w:tcW w:w="1985" w:type="dxa"/>
            <w:gridSpan w:val="4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40210,0</w:t>
            </w:r>
          </w:p>
        </w:tc>
        <w:tc>
          <w:tcPr>
            <w:tcW w:w="709" w:type="dxa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61033" w:rsidRPr="002118DE" w:rsidTr="0005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7" w:type="dxa"/>
        </w:trPr>
        <w:tc>
          <w:tcPr>
            <w:tcW w:w="3370" w:type="dxa"/>
            <w:gridSpan w:val="5"/>
            <w:shd w:val="clear" w:color="auto" w:fill="auto"/>
          </w:tcPr>
          <w:p w:rsidR="00361033" w:rsidRPr="009F4D68" w:rsidRDefault="00361033" w:rsidP="00B13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88 500,00</w:t>
            </w:r>
          </w:p>
        </w:tc>
        <w:tc>
          <w:tcPr>
            <w:tcW w:w="1985" w:type="dxa"/>
            <w:gridSpan w:val="4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88500,00</w:t>
            </w:r>
          </w:p>
        </w:tc>
        <w:tc>
          <w:tcPr>
            <w:tcW w:w="709" w:type="dxa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61033" w:rsidTr="0005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7" w:type="dxa"/>
        </w:trPr>
        <w:tc>
          <w:tcPr>
            <w:tcW w:w="3370" w:type="dxa"/>
            <w:gridSpan w:val="5"/>
            <w:shd w:val="clear" w:color="auto" w:fill="auto"/>
          </w:tcPr>
          <w:p w:rsidR="00361033" w:rsidRPr="009F4D68" w:rsidRDefault="00361033" w:rsidP="00B13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30 000,00</w:t>
            </w:r>
          </w:p>
        </w:tc>
        <w:tc>
          <w:tcPr>
            <w:tcW w:w="1985" w:type="dxa"/>
            <w:gridSpan w:val="4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30000,00</w:t>
            </w:r>
          </w:p>
        </w:tc>
        <w:tc>
          <w:tcPr>
            <w:tcW w:w="709" w:type="dxa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61033" w:rsidTr="0005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7" w:type="dxa"/>
        </w:trPr>
        <w:tc>
          <w:tcPr>
            <w:tcW w:w="3370" w:type="dxa"/>
            <w:gridSpan w:val="5"/>
            <w:shd w:val="clear" w:color="auto" w:fill="auto"/>
          </w:tcPr>
          <w:p w:rsidR="00361033" w:rsidRPr="009F4D68" w:rsidRDefault="00361033" w:rsidP="00B13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1 891 070,71</w:t>
            </w:r>
          </w:p>
        </w:tc>
        <w:tc>
          <w:tcPr>
            <w:tcW w:w="1985" w:type="dxa"/>
            <w:gridSpan w:val="4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1958693,56</w:t>
            </w:r>
          </w:p>
        </w:tc>
        <w:tc>
          <w:tcPr>
            <w:tcW w:w="709" w:type="dxa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96,55</w:t>
            </w:r>
          </w:p>
        </w:tc>
      </w:tr>
      <w:tr w:rsidR="00361033" w:rsidRPr="002118DE" w:rsidTr="0005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7" w:type="dxa"/>
        </w:trPr>
        <w:tc>
          <w:tcPr>
            <w:tcW w:w="3370" w:type="dxa"/>
            <w:gridSpan w:val="5"/>
            <w:shd w:val="clear" w:color="auto" w:fill="auto"/>
          </w:tcPr>
          <w:p w:rsidR="00361033" w:rsidRPr="009F4D68" w:rsidRDefault="00361033" w:rsidP="00B13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248 926,60</w:t>
            </w:r>
          </w:p>
        </w:tc>
        <w:tc>
          <w:tcPr>
            <w:tcW w:w="1985" w:type="dxa"/>
            <w:gridSpan w:val="4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275732,07</w:t>
            </w:r>
          </w:p>
        </w:tc>
        <w:tc>
          <w:tcPr>
            <w:tcW w:w="709" w:type="dxa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90,28</w:t>
            </w:r>
          </w:p>
        </w:tc>
      </w:tr>
      <w:tr w:rsidR="00361033" w:rsidRPr="002118DE" w:rsidTr="0005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7" w:type="dxa"/>
        </w:trPr>
        <w:tc>
          <w:tcPr>
            <w:tcW w:w="3370" w:type="dxa"/>
            <w:gridSpan w:val="5"/>
            <w:shd w:val="clear" w:color="auto" w:fill="auto"/>
          </w:tcPr>
          <w:p w:rsidR="00361033" w:rsidRPr="009F4D68" w:rsidRDefault="00361033" w:rsidP="00B13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sz w:val="24"/>
                <w:szCs w:val="24"/>
              </w:rPr>
              <w:t>248 926,60</w:t>
            </w:r>
          </w:p>
        </w:tc>
        <w:tc>
          <w:tcPr>
            <w:tcW w:w="1985" w:type="dxa"/>
            <w:gridSpan w:val="4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275732,07</w:t>
            </w:r>
          </w:p>
        </w:tc>
        <w:tc>
          <w:tcPr>
            <w:tcW w:w="709" w:type="dxa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90,28</w:t>
            </w:r>
          </w:p>
        </w:tc>
      </w:tr>
      <w:tr w:rsidR="00361033" w:rsidRPr="002118DE" w:rsidTr="0005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7" w:type="dxa"/>
        </w:trPr>
        <w:tc>
          <w:tcPr>
            <w:tcW w:w="3370" w:type="dxa"/>
            <w:gridSpan w:val="5"/>
            <w:shd w:val="clear" w:color="auto" w:fill="auto"/>
          </w:tcPr>
          <w:p w:rsidR="00361033" w:rsidRPr="009F4D68" w:rsidRDefault="00361033" w:rsidP="00B13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68">
              <w:rPr>
                <w:rFonts w:ascii="Times New Roman" w:hAnsi="Times New Roman" w:cs="Times New Roman"/>
                <w:b/>
                <w:sz w:val="24"/>
                <w:szCs w:val="24"/>
              </w:rPr>
              <w:t>3 534 960,11</w:t>
            </w:r>
          </w:p>
        </w:tc>
        <w:tc>
          <w:tcPr>
            <w:tcW w:w="1985" w:type="dxa"/>
            <w:gridSpan w:val="4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3680810,00</w:t>
            </w:r>
          </w:p>
        </w:tc>
        <w:tc>
          <w:tcPr>
            <w:tcW w:w="709" w:type="dxa"/>
          </w:tcPr>
          <w:p w:rsidR="00361033" w:rsidRPr="009F4D68" w:rsidRDefault="00361033" w:rsidP="00B1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96,04</w:t>
            </w:r>
          </w:p>
        </w:tc>
      </w:tr>
    </w:tbl>
    <w:p w:rsidR="005D5431" w:rsidRDefault="005D5431" w:rsidP="005D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5431" w:rsidRPr="005D5431" w:rsidRDefault="005D5431" w:rsidP="005D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сумма расходов муниципального бюджета </w:t>
      </w:r>
      <w:proofErr w:type="spellStart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5D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СМО РК за 2020 год составила 3 535,0 тыс. рублей, из них:</w:t>
      </w:r>
    </w:p>
    <w:p w:rsidR="005D5431" w:rsidRPr="005D5431" w:rsidRDefault="005D5431" w:rsidP="005D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1 276,5 тыс. рублей (36,1%);</w:t>
      </w:r>
    </w:p>
    <w:p w:rsidR="005D5431" w:rsidRPr="005D5431" w:rsidRDefault="005D5431" w:rsidP="005D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-национальная оборона в сумме 88,5 тыс. рублей (2,5%);</w:t>
      </w:r>
    </w:p>
    <w:p w:rsidR="005D5431" w:rsidRPr="005D5431" w:rsidRDefault="005D5431" w:rsidP="005D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-национальная безопасность и правоохранительная деятельность в сумме 30,0 тыс. рублей (0,8%);</w:t>
      </w:r>
    </w:p>
    <w:p w:rsidR="005D5431" w:rsidRPr="005D5431" w:rsidRDefault="005D5431" w:rsidP="005D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-благоустройство в сумме 1 891,1 тыс. рублей (53,5%);</w:t>
      </w:r>
    </w:p>
    <w:p w:rsidR="005D5431" w:rsidRPr="005D5431" w:rsidRDefault="005D5431" w:rsidP="005D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культура, кинематография в сумме тыс. рублей 248,9 (7,0%);</w:t>
      </w:r>
    </w:p>
    <w:p w:rsidR="005D5431" w:rsidRPr="005D5431" w:rsidRDefault="005D5431" w:rsidP="005D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общей суммы расходов израсходовано:</w:t>
      </w:r>
    </w:p>
    <w:p w:rsidR="005D5431" w:rsidRPr="005D5431" w:rsidRDefault="005D5431" w:rsidP="005D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заработную плату в сумме 823,8 тыс. рублей (23,3%);</w:t>
      </w:r>
    </w:p>
    <w:p w:rsidR="005D5431" w:rsidRPr="005D5431" w:rsidRDefault="005D5431" w:rsidP="005D54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начисления на выплаты по оплате труда в сумме 201,4 тыс. рублей (5,7%);</w:t>
      </w:r>
    </w:p>
    <w:p w:rsidR="005D5431" w:rsidRPr="005D5431" w:rsidRDefault="005D5431" w:rsidP="005D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другие расходы в сумме 2 509,8 тыс. рублей.</w:t>
      </w:r>
    </w:p>
    <w:p w:rsidR="005D5431" w:rsidRPr="005D5431" w:rsidRDefault="005D5431" w:rsidP="005D5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сравнении с исполнением бюджета за 2019 года произошло увеличение расходов на 1 695,9 тыс. рублей. </w:t>
      </w:r>
    </w:p>
    <w:p w:rsidR="005D5431" w:rsidRPr="005D5431" w:rsidRDefault="005D5431" w:rsidP="005D54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31" w:rsidRPr="005D5431" w:rsidRDefault="005D5431" w:rsidP="005D5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функциональной</w:t>
      </w:r>
      <w:proofErr w:type="gramEnd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структуре  расходов  исполнение  бюджета сложилось следующим образом.</w:t>
      </w:r>
    </w:p>
    <w:p w:rsidR="005D5431" w:rsidRPr="005D5431" w:rsidRDefault="005D5431" w:rsidP="005D5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31" w:rsidRPr="005D5431" w:rsidRDefault="005D5431" w:rsidP="005D54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0100 «Общегосударственные вопросы»</w:t>
      </w:r>
    </w:p>
    <w:p w:rsidR="005D5431" w:rsidRPr="005D5431" w:rsidRDefault="005D5431" w:rsidP="005D5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произошло увеличение расходов на 121,5 тыс. рублей (в связи с проведением выборов на сумму 40,2 тыс. рублей, </w:t>
      </w:r>
      <w:proofErr w:type="gramStart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 заработной</w:t>
      </w:r>
      <w:proofErr w:type="gramEnd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на 0,5% по главе и аппарату на 76,0 тыс. рублей и оплата штрафа, пени на 5,3 тыс. рублей).</w:t>
      </w:r>
    </w:p>
    <w:p w:rsidR="005D5431" w:rsidRPr="005D5431" w:rsidRDefault="005D5431" w:rsidP="005D54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5431" w:rsidRPr="005D5431" w:rsidRDefault="005D5431" w:rsidP="005D54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0203 «Национальная оборона»</w:t>
      </w:r>
    </w:p>
    <w:p w:rsidR="005D5431" w:rsidRPr="005D5431" w:rsidRDefault="005D5431" w:rsidP="005D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увеличение расходов на 7,2 тыс. рублей (увеличение заработной платы на 5,1 тыс. рублей и приобретение канц. товаров).</w:t>
      </w:r>
    </w:p>
    <w:p w:rsidR="005D5431" w:rsidRPr="005D5431" w:rsidRDefault="005D5431" w:rsidP="005D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31" w:rsidRPr="005D5431" w:rsidRDefault="005D5431" w:rsidP="005D54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 0309 «Национальная безопасность </w:t>
      </w:r>
      <w:proofErr w:type="gramStart"/>
      <w:r w:rsidRPr="005D5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 правоохранительная</w:t>
      </w:r>
      <w:proofErr w:type="gramEnd"/>
      <w:r w:rsidRPr="005D5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деятельность»</w:t>
      </w:r>
    </w:p>
    <w:p w:rsidR="005D5431" w:rsidRPr="005D5431" w:rsidRDefault="005D5431" w:rsidP="005D5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произошло увеличение расходов на 15,0 тыс. рублей (приобретение продовольственных пакетов жителям с. </w:t>
      </w:r>
      <w:proofErr w:type="spellStart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Ульдючины</w:t>
      </w:r>
      <w:proofErr w:type="spellEnd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65+). </w:t>
      </w:r>
    </w:p>
    <w:p w:rsidR="005D5431" w:rsidRPr="005D5431" w:rsidRDefault="005D5431" w:rsidP="005D5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5431" w:rsidRPr="005D5431" w:rsidRDefault="005D5431" w:rsidP="005D5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5D5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 0503</w:t>
      </w:r>
      <w:proofErr w:type="gramEnd"/>
      <w:r w:rsidRPr="005D5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«Жилищно-коммунальное хозяйство»</w:t>
      </w:r>
    </w:p>
    <w:p w:rsidR="005D5431" w:rsidRPr="005D5431" w:rsidRDefault="005D5431" w:rsidP="005D5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увеличение расходов на 1 631,3 тыс. рублей (заключение двух соглашений на сумму 1 690,4 тыс. рублей (</w:t>
      </w:r>
      <w:proofErr w:type="gramStart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1.соглашение</w:t>
      </w:r>
      <w:proofErr w:type="gramEnd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11.02.2020г. на сумму 999,8 тыс. руб., 2. Соглашение от 29.09.2020г. на сумму 690,6 тыс. руб.), произошло уменьшение на сумму 59,1 тыс. руб. заключенных договоров ГПХ).</w:t>
      </w:r>
    </w:p>
    <w:p w:rsidR="005D5431" w:rsidRPr="005D5431" w:rsidRDefault="005D5431" w:rsidP="005D543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</w:p>
    <w:p w:rsidR="005D5431" w:rsidRPr="005D5431" w:rsidRDefault="005D5431" w:rsidP="005D543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5D5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 0801</w:t>
      </w:r>
      <w:proofErr w:type="gramEnd"/>
      <w:r w:rsidRPr="005D5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«Культура»</w:t>
      </w:r>
    </w:p>
    <w:p w:rsidR="005D5431" w:rsidRPr="005D5431" w:rsidRDefault="005D5431" w:rsidP="005D5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произошло уменьшение расходов на 79,1 тыс. рублей (в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уменьшением  проведением</w:t>
      </w:r>
      <w:proofErr w:type="gramEnd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различных мероприятий (день памяти жертв, новый год и день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пандемией</w:t>
      </w:r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на 5% (заработная плата работника культуры)).</w:t>
      </w:r>
    </w:p>
    <w:p w:rsidR="005D5431" w:rsidRPr="005D5431" w:rsidRDefault="005D5431" w:rsidP="005D54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431" w:rsidRPr="005D5431" w:rsidRDefault="005D5431" w:rsidP="005D54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муниципального бюджета </w:t>
      </w:r>
    </w:p>
    <w:p w:rsidR="005D5431" w:rsidRPr="005D5431" w:rsidRDefault="005D5431" w:rsidP="005D54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431" w:rsidRPr="005D5431" w:rsidRDefault="005D5431" w:rsidP="005D5431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исполнения бюджета </w:t>
      </w:r>
      <w:proofErr w:type="spellStart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по источникам финансирования: дефицит бюджета за 2020 года составил 81,1 тыс.  рублей.</w:t>
      </w:r>
    </w:p>
    <w:p w:rsidR="005D5431" w:rsidRDefault="005D5431" w:rsidP="005D5431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денежных средств по состоянию на 01.01.2021 года по бюджету </w:t>
      </w:r>
      <w:proofErr w:type="spellStart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5D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РК составляли 13,1 тыс. рублей.</w:t>
      </w:r>
    </w:p>
    <w:p w:rsidR="00160EBC" w:rsidRPr="005D5431" w:rsidRDefault="00160EBC" w:rsidP="005D5431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ходе проведения экспертизы установлено, что в 2020 году расходы бюджета </w:t>
      </w:r>
      <w:proofErr w:type="spellStart"/>
      <w:r w:rsidR="005D54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СМО РК распределены по одному главному распорядителю бюджетных средств, исполняющему свои полномочия в соответствии со ст. 158 БК РФ:</w:t>
      </w:r>
    </w:p>
    <w:p w:rsidR="00160EBC" w:rsidRPr="00160EBC" w:rsidRDefault="00160EBC" w:rsidP="0016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</w:t>
      </w:r>
      <w:r w:rsidR="005D54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52</w:t>
      </w:r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Администрация </w:t>
      </w:r>
      <w:proofErr w:type="spellStart"/>
      <w:r w:rsidR="005D54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сельского муниципального образования Республики Калмыкия. </w:t>
      </w:r>
    </w:p>
    <w:p w:rsidR="00160EBC" w:rsidRPr="00160EBC" w:rsidRDefault="00160EBC" w:rsidP="0016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EBC" w:rsidRPr="00160EBC" w:rsidRDefault="00160EBC" w:rsidP="00160EB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0EBC" w:rsidRPr="00160EBC" w:rsidRDefault="00160EBC" w:rsidP="00160E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муниципального бюджета </w:t>
      </w:r>
    </w:p>
    <w:p w:rsidR="00160EBC" w:rsidRPr="00160EBC" w:rsidRDefault="00160EBC" w:rsidP="00160E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BC" w:rsidRPr="00160EBC" w:rsidRDefault="00160EBC" w:rsidP="00160EBC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исполнения бюджета </w:t>
      </w:r>
      <w:r w:rsidR="005063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по </w:t>
      </w:r>
      <w:proofErr w:type="gramStart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 финансирования</w:t>
      </w:r>
      <w:proofErr w:type="gram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за  2020год  составил – 585,5тыс.  рублей </w:t>
      </w:r>
    </w:p>
    <w:p w:rsidR="00160EBC" w:rsidRPr="00160EBC" w:rsidRDefault="00160EBC" w:rsidP="0016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EBC" w:rsidRPr="00160EBC" w:rsidRDefault="00160EBC" w:rsidP="0016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67" w:rsidRPr="00824D67" w:rsidRDefault="00824D67" w:rsidP="0082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Штатная численность </w:t>
      </w:r>
      <w:proofErr w:type="spellStart"/>
      <w:r w:rsidRPr="00824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Ульдючинского</w:t>
      </w:r>
      <w:proofErr w:type="spellEnd"/>
      <w:r w:rsidRPr="00824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</w:p>
    <w:p w:rsidR="00EC2A87" w:rsidRDefault="00EC2A87" w:rsidP="00824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D67" w:rsidRPr="00824D67" w:rsidRDefault="00824D67" w:rsidP="00824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824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01 января 2021 года по разделу 0100 «Общегосударственные вопросы» числится 1 учреждение. Общая численность работников муниципальной службы по разделу составляет 3 штатных единиц. </w:t>
      </w:r>
    </w:p>
    <w:p w:rsidR="00824D67" w:rsidRPr="00824D67" w:rsidRDefault="00824D67" w:rsidP="00824D67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0200 «Национальная оборона» штатная численность составляет 1 штатные единицы.</w:t>
      </w:r>
    </w:p>
    <w:p w:rsidR="00824D67" w:rsidRPr="00824D67" w:rsidRDefault="00824D67" w:rsidP="00824D67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0800 «Культура и кинематография» числится 1 учреждение: </w:t>
      </w:r>
    </w:p>
    <w:p w:rsidR="00824D67" w:rsidRPr="00824D67" w:rsidRDefault="00824D67" w:rsidP="00824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СДК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 единица; </w:t>
      </w:r>
    </w:p>
    <w:p w:rsidR="00824D67" w:rsidRPr="00824D67" w:rsidRDefault="00824D67" w:rsidP="00824D6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67" w:rsidRPr="00824D67" w:rsidRDefault="00824D67" w:rsidP="00824D6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Расходы на содержание муниципальных служащих за 2020 год составили в сумме 1 026,2 тыс. рублей.</w:t>
      </w:r>
    </w:p>
    <w:p w:rsidR="00160EBC" w:rsidRPr="00160EBC" w:rsidRDefault="00160EBC" w:rsidP="00160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0EBC" w:rsidRPr="00160EBC" w:rsidRDefault="00160EBC" w:rsidP="00C04C5D">
      <w:pPr>
        <w:widowControl w:val="0"/>
        <w:spacing w:after="0" w:line="240" w:lineRule="auto"/>
        <w:ind w:left="160" w:right="6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Контрольно-ревизионная комиссия считает возможным рассмотреть отчет «Об </w:t>
      </w:r>
      <w:proofErr w:type="gramStart"/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исполнении  муниципального</w:t>
      </w:r>
      <w:proofErr w:type="gramEnd"/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</w:t>
      </w:r>
      <w:proofErr w:type="spellStart"/>
      <w:r w:rsidR="0050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год, предусмотрев следующие рекомендации:</w:t>
      </w:r>
    </w:p>
    <w:p w:rsidR="00160EBC" w:rsidRPr="00160EBC" w:rsidRDefault="00160EBC" w:rsidP="00C04C5D">
      <w:pPr>
        <w:widowControl w:val="0"/>
        <w:tabs>
          <w:tab w:val="left" w:pos="977"/>
        </w:tabs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60EBC" w:rsidRPr="00160EBC" w:rsidRDefault="00160EBC" w:rsidP="00C04C5D">
      <w:pPr>
        <w:widowControl w:val="0"/>
        <w:tabs>
          <w:tab w:val="left" w:pos="977"/>
        </w:tabs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С целью пополнения доходной части бюджета в 2021 году повысить эффективность администрирования доходов, принять все возможные меры по взысканию имеющейся недоимки по налоговым и неналоговым платежам, а также погашению задолженности.</w:t>
      </w:r>
    </w:p>
    <w:p w:rsidR="00160EBC" w:rsidRPr="00160EBC" w:rsidRDefault="00160EBC" w:rsidP="00C04C5D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Повысить эффективность расходования бюджетных средств</w:t>
      </w:r>
    </w:p>
    <w:p w:rsidR="00160EBC" w:rsidRPr="00160EBC" w:rsidRDefault="00160EBC" w:rsidP="00C04C5D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EBC" w:rsidRPr="00160EBC" w:rsidRDefault="00160EBC" w:rsidP="00C04C5D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Основные параметры бюджета </w:t>
      </w:r>
      <w:proofErr w:type="spellStart"/>
      <w:r w:rsidR="005063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выполнены. На основании настоящего заключения Контрольно-ревизионная комиссия считает возможным рекомендовать Собранию депутатов </w:t>
      </w:r>
      <w:proofErr w:type="spellStart"/>
      <w:r w:rsidR="005063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утвердить отчет «Об исполнении муниципального бюджета </w:t>
      </w:r>
      <w:proofErr w:type="spellStart"/>
      <w:r w:rsidR="005063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Ульдючинского</w:t>
      </w:r>
      <w:proofErr w:type="spellEnd"/>
      <w:r w:rsidRPr="0016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за 2020 год».</w:t>
      </w:r>
    </w:p>
    <w:p w:rsidR="00160EBC" w:rsidRPr="00160EBC" w:rsidRDefault="00160EBC" w:rsidP="0016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EBC" w:rsidRPr="00160EBC" w:rsidRDefault="00160EBC" w:rsidP="00160EB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Контрольно-ревизионной </w:t>
      </w:r>
    </w:p>
    <w:p w:rsidR="00160EBC" w:rsidRPr="00160EBC" w:rsidRDefault="00160EBC" w:rsidP="00160EB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60EB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комиссии </w:t>
      </w:r>
      <w:proofErr w:type="spellStart"/>
      <w:r w:rsidRPr="00160EB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Приютненского</w:t>
      </w:r>
      <w:proofErr w:type="spellEnd"/>
      <w:r w:rsidRPr="00160EB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РМО РК                                         </w:t>
      </w:r>
      <w:proofErr w:type="spellStart"/>
      <w:r w:rsidRPr="00160EB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О.Н.Кушнарева</w:t>
      </w:r>
      <w:proofErr w:type="spellEnd"/>
      <w:r w:rsidRPr="00160EB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</w:t>
      </w:r>
    </w:p>
    <w:p w:rsidR="00160EBC" w:rsidRPr="00160EBC" w:rsidRDefault="00160EBC" w:rsidP="00160EB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160EBC" w:rsidRPr="00160EBC" w:rsidRDefault="00160EBC" w:rsidP="00160EB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160EBC" w:rsidRPr="00160EBC" w:rsidRDefault="00160EBC" w:rsidP="00160EB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0EBC" w:rsidRPr="00160EBC" w:rsidRDefault="00160EBC" w:rsidP="0016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EBC" w:rsidRPr="00160EBC" w:rsidRDefault="00160EBC" w:rsidP="00160EBC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EBC" w:rsidRPr="00160EBC" w:rsidRDefault="00160EBC" w:rsidP="00160EBC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C6" w:rsidRDefault="001F2AC6"/>
    <w:sectPr w:rsidR="001F2AC6" w:rsidSect="0005500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7C"/>
    <w:rsid w:val="00055006"/>
    <w:rsid w:val="00160EBC"/>
    <w:rsid w:val="001F2AC6"/>
    <w:rsid w:val="001F4A85"/>
    <w:rsid w:val="002069D1"/>
    <w:rsid w:val="00361033"/>
    <w:rsid w:val="00395680"/>
    <w:rsid w:val="0050633F"/>
    <w:rsid w:val="0055477C"/>
    <w:rsid w:val="005D5431"/>
    <w:rsid w:val="006F40A3"/>
    <w:rsid w:val="00702A9F"/>
    <w:rsid w:val="007366B9"/>
    <w:rsid w:val="007564F5"/>
    <w:rsid w:val="00824D67"/>
    <w:rsid w:val="0086392F"/>
    <w:rsid w:val="00964ECA"/>
    <w:rsid w:val="009F4D68"/>
    <w:rsid w:val="00A80C4D"/>
    <w:rsid w:val="00AA0CEE"/>
    <w:rsid w:val="00B1350E"/>
    <w:rsid w:val="00BF29A3"/>
    <w:rsid w:val="00C04C5D"/>
    <w:rsid w:val="00CE20A8"/>
    <w:rsid w:val="00D33F61"/>
    <w:rsid w:val="00D75512"/>
    <w:rsid w:val="00D93D8F"/>
    <w:rsid w:val="00DC519C"/>
    <w:rsid w:val="00DD37B9"/>
    <w:rsid w:val="00DD6A3D"/>
    <w:rsid w:val="00EC2A87"/>
    <w:rsid w:val="00EE1156"/>
    <w:rsid w:val="00F5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C130"/>
  <w15:chartTrackingRefBased/>
  <w15:docId w15:val="{6FB9EF04-CED2-4684-BFA9-F4E5E383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64F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4F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2021-03-24T11:59:00Z</dcterms:created>
  <dcterms:modified xsi:type="dcterms:W3CDTF">2021-03-31T05:49:00Z</dcterms:modified>
</cp:coreProperties>
</file>